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F6663" w:rsidRPr="00652C4D" w:rsidRDefault="009756E8">
      <w:pPr>
        <w:spacing w:after="100" w:line="259" w:lineRule="auto"/>
        <w:rPr>
          <w:lang w:val="el-GR"/>
        </w:rPr>
      </w:pPr>
      <w:r w:rsidRPr="00652C4D">
        <w:rPr>
          <w:b/>
          <w:lang w:val="el-GR"/>
        </w:rPr>
        <w:t>ΕΛΛΗΝΙΚΗ ΔΗΜΟΚΡΑΤΙΑ</w:t>
      </w:r>
    </w:p>
    <w:p w:rsidR="00FF6663" w:rsidRPr="00652C4D" w:rsidRDefault="009756E8">
      <w:pPr>
        <w:spacing w:after="100" w:line="259" w:lineRule="auto"/>
        <w:rPr>
          <w:lang w:val="el-GR"/>
        </w:rPr>
      </w:pPr>
      <w:r w:rsidRPr="00652C4D">
        <w:rPr>
          <w:b/>
          <w:lang w:val="el-GR"/>
        </w:rPr>
        <w:t>ΝΟΜΟΣ ΗΡΑΚΛΕΙΟΥ</w:t>
      </w:r>
    </w:p>
    <w:p w:rsidR="00FF6663" w:rsidRPr="00652C4D" w:rsidRDefault="009756E8">
      <w:pPr>
        <w:spacing w:after="100" w:line="259" w:lineRule="auto"/>
        <w:rPr>
          <w:lang w:val="el-GR"/>
        </w:rPr>
      </w:pPr>
      <w:r w:rsidRPr="00652C4D">
        <w:rPr>
          <w:b/>
          <w:lang w:val="el-GR"/>
        </w:rPr>
        <w:t>ΔΗΜΟΣ ΜΙΝΩΑ ΠΕΔΙΑΔΑΣ</w:t>
      </w:r>
    </w:p>
    <w:p w:rsidR="00FF6663" w:rsidRPr="006E7B1F" w:rsidRDefault="009756E8">
      <w:pPr>
        <w:spacing w:after="100" w:line="259" w:lineRule="auto"/>
        <w:rPr>
          <w:lang w:val="el-GR"/>
        </w:rPr>
      </w:pPr>
      <w:proofErr w:type="spellStart"/>
      <w:r w:rsidRPr="006E7B1F">
        <w:rPr>
          <w:lang w:val="el-GR"/>
        </w:rPr>
        <w:t>Τηλ</w:t>
      </w:r>
      <w:proofErr w:type="spellEnd"/>
      <w:r w:rsidRPr="006E7B1F">
        <w:rPr>
          <w:lang w:val="el-GR"/>
        </w:rPr>
        <w:t>.: 2891340300</w:t>
      </w:r>
    </w:p>
    <w:p w:rsidR="00FF6663" w:rsidRPr="006E7B1F" w:rsidRDefault="009756E8">
      <w:pPr>
        <w:spacing w:after="100" w:line="259" w:lineRule="auto"/>
        <w:rPr>
          <w:lang w:val="el-GR"/>
        </w:rPr>
      </w:pPr>
      <w:r>
        <w:t>Email</w:t>
      </w:r>
      <w:r w:rsidRPr="006E7B1F">
        <w:rPr>
          <w:lang w:val="el-GR"/>
        </w:rPr>
        <w:t xml:space="preserve">: </w:t>
      </w:r>
      <w:proofErr w:type="spellStart"/>
      <w:r>
        <w:t>minoa</w:t>
      </w:r>
      <w:proofErr w:type="spellEnd"/>
      <w:r w:rsidRPr="006E7B1F">
        <w:rPr>
          <w:lang w:val="el-GR"/>
        </w:rPr>
        <w:t>@</w:t>
      </w:r>
      <w:proofErr w:type="spellStart"/>
      <w:r>
        <w:t>minoapediadas</w:t>
      </w:r>
      <w:proofErr w:type="spellEnd"/>
      <w:r w:rsidRPr="006E7B1F">
        <w:rPr>
          <w:lang w:val="el-GR"/>
        </w:rPr>
        <w:t>.</w:t>
      </w:r>
      <w:proofErr w:type="spellStart"/>
      <w:r>
        <w:t>gr</w:t>
      </w:r>
      <w:proofErr w:type="spellEnd"/>
    </w:p>
    <w:p w:rsidR="00FF6663" w:rsidRPr="006E7B1F" w:rsidRDefault="00652C4D" w:rsidP="00652C4D">
      <w:pPr>
        <w:spacing w:after="100" w:line="259" w:lineRule="auto"/>
        <w:jc w:val="center"/>
        <w:rPr>
          <w:lang w:val="el-GR"/>
        </w:rPr>
      </w:pPr>
      <w:r>
        <w:rPr>
          <w:lang w:val="el-GR"/>
        </w:rPr>
        <w:t xml:space="preserve">                                                                                         </w:t>
      </w:r>
      <w:r w:rsidR="009756E8" w:rsidRPr="006E7B1F">
        <w:rPr>
          <w:lang w:val="el-GR"/>
        </w:rPr>
        <w:t>Αρκαλοχώρι, 10/8/2026</w:t>
      </w:r>
    </w:p>
    <w:p w:rsidR="00FF6663" w:rsidRPr="00652C4D" w:rsidRDefault="00652C4D" w:rsidP="00652C4D">
      <w:pPr>
        <w:spacing w:after="100" w:line="259" w:lineRule="auto"/>
        <w:jc w:val="center"/>
        <w:rPr>
          <w:lang w:val="el-GR"/>
        </w:rPr>
      </w:pPr>
      <w:r>
        <w:rPr>
          <w:lang w:val="el-GR"/>
        </w:rPr>
        <w:t xml:space="preserve">                                                                    </w:t>
      </w:r>
      <w:r w:rsidR="009756E8" w:rsidRPr="00652C4D">
        <w:rPr>
          <w:lang w:val="el-GR"/>
        </w:rPr>
        <w:t>Αρ. πρωτ.:</w:t>
      </w:r>
      <w:r w:rsidR="001E248B">
        <w:rPr>
          <w:lang w:val="el-GR"/>
        </w:rPr>
        <w:t>23183</w:t>
      </w:r>
    </w:p>
    <w:p w:rsidR="00652C4D" w:rsidRPr="00652C4D" w:rsidRDefault="00652C4D" w:rsidP="00652C4D">
      <w:pPr>
        <w:spacing w:after="240" w:line="259" w:lineRule="auto"/>
        <w:jc w:val="center"/>
        <w:rPr>
          <w:lang w:val="el-GR"/>
        </w:rPr>
      </w:pPr>
      <w:r>
        <w:rPr>
          <w:b/>
          <w:sz w:val="26"/>
          <w:lang w:val="el-GR"/>
        </w:rPr>
        <w:t xml:space="preserve">Περίληψη διακήρυξης δημοπρασίας για </w:t>
      </w:r>
      <w:r w:rsidR="009756E8" w:rsidRPr="00652C4D">
        <w:rPr>
          <w:b/>
          <w:sz w:val="23"/>
          <w:lang w:val="el-GR"/>
        </w:rPr>
        <w:t xml:space="preserve"> τ</w:t>
      </w:r>
      <w:r w:rsidR="006E7B1F">
        <w:rPr>
          <w:b/>
          <w:sz w:val="23"/>
          <w:lang w:val="el-GR"/>
        </w:rPr>
        <w:t>ην εκμίσθωση του κυλικείου του 2</w:t>
      </w:r>
      <w:r w:rsidR="009756E8" w:rsidRPr="00652C4D">
        <w:rPr>
          <w:b/>
          <w:sz w:val="23"/>
          <w:lang w:val="el-GR"/>
        </w:rPr>
        <w:t>ου Δημοτικού Σχολείου Αρκαλοχωρίου</w:t>
      </w:r>
      <w:bookmarkStart w:id="0" w:name="_Hlk189806719"/>
    </w:p>
    <w:bookmarkEnd w:id="0"/>
    <w:p w:rsidR="00652C4D" w:rsidRDefault="00652C4D" w:rsidP="00652C4D">
      <w:pPr>
        <w:pStyle w:val="pdq2pgselectionanchorcontainer"/>
        <w:jc w:val="center"/>
      </w:pPr>
      <w:r>
        <w:rPr>
          <w:rStyle w:val="af1"/>
          <w:rFonts w:eastAsiaTheme="majorEastAsia"/>
        </w:rPr>
        <w:t>Ο ΔΗΜΑΡΧΟΣ ΜΙΝΩΑ ΠΕΔΙΑΔΑΣ</w:t>
      </w:r>
    </w:p>
    <w:p w:rsidR="00652C4D" w:rsidRPr="00652C4D" w:rsidRDefault="00652C4D" w:rsidP="00652C4D">
      <w:pPr>
        <w:pStyle w:val="31"/>
        <w:rPr>
          <w:rFonts w:eastAsia="Times New Roman" w:cs="Times New Roman"/>
          <w:b w:val="0"/>
          <w:color w:val="auto"/>
          <w:sz w:val="24"/>
          <w:szCs w:val="24"/>
          <w:lang w:val="el-GR"/>
        </w:rPr>
      </w:pPr>
      <w:r w:rsidRPr="00652C4D">
        <w:rPr>
          <w:rFonts w:eastAsia="Times New Roman" w:cs="Times New Roman"/>
          <w:color w:val="auto"/>
          <w:sz w:val="24"/>
          <w:szCs w:val="24"/>
          <w:lang w:val="el-GR"/>
        </w:rPr>
        <w:t>Έχοντας υπόψη:</w:t>
      </w:r>
    </w:p>
    <w:p w:rsidR="00652C4D" w:rsidRDefault="00652C4D" w:rsidP="00652C4D">
      <w:pPr>
        <w:pStyle w:val="aa"/>
        <w:numPr>
          <w:ilvl w:val="0"/>
          <w:numId w:val="10"/>
        </w:numPr>
        <w:spacing w:before="100" w:beforeAutospacing="1" w:after="100" w:afterAutospacing="1" w:line="240" w:lineRule="auto"/>
        <w:jc w:val="both"/>
        <w:rPr>
          <w:lang w:val="el-GR"/>
        </w:rPr>
      </w:pPr>
      <w:r w:rsidRPr="00652C4D">
        <w:rPr>
          <w:lang w:val="el-GR"/>
        </w:rPr>
        <w:t xml:space="preserve">Την υπ' αριθ. </w:t>
      </w:r>
      <w:r w:rsidRPr="00652C4D">
        <w:rPr>
          <w:rStyle w:val="af1"/>
          <w:rFonts w:eastAsiaTheme="majorEastAsia"/>
          <w:lang w:val="el-GR"/>
        </w:rPr>
        <w:t>216/2026</w:t>
      </w:r>
      <w:r w:rsidRPr="00652C4D">
        <w:rPr>
          <w:lang w:val="el-GR"/>
        </w:rPr>
        <w:t xml:space="preserve"> ( ΑΔΑ: 923ΣΩΚ6-ΑΛΚ) απόφαση της Δημοτικής Επιτροπής Δήμου Μινώα Πεδιάδας περί διενέργειας διαγωνισμού για την εκμίσθωση των κυλικείων του 1ου και 2ου Δημοτικού Σχολείου Αρκαλοχωρίου και του Δημοτικού Σχολείου/Νηπιαγωγείου Καστελλίου καθώς και την  </w:t>
      </w:r>
      <w:r w:rsidRPr="00652C4D">
        <w:rPr>
          <w:b/>
          <w:lang w:val="el-GR"/>
        </w:rPr>
        <w:t>245/2026</w:t>
      </w:r>
      <w:r w:rsidRPr="00652C4D">
        <w:rPr>
          <w:lang w:val="el-GR"/>
        </w:rPr>
        <w:t xml:space="preserve"> ( ΑΔΑ: 9ΧΧΒΩΚ6-0Η6) , όμοια περί τροποποίησης </w:t>
      </w:r>
      <w:r>
        <w:rPr>
          <w:lang w:val="el-GR"/>
        </w:rPr>
        <w:t>της</w:t>
      </w:r>
    </w:p>
    <w:p w:rsidR="00652C4D" w:rsidRPr="006E7B1F" w:rsidRDefault="00652C4D" w:rsidP="00652C4D">
      <w:pPr>
        <w:pStyle w:val="31"/>
        <w:jc w:val="center"/>
        <w:rPr>
          <w:rFonts w:eastAsia="Times New Roman" w:cs="Times New Roman"/>
          <w:b w:val="0"/>
          <w:color w:val="auto"/>
          <w:sz w:val="24"/>
          <w:szCs w:val="24"/>
          <w:lang w:val="el-GR"/>
        </w:rPr>
      </w:pPr>
      <w:r w:rsidRPr="006E7B1F">
        <w:rPr>
          <w:rFonts w:eastAsia="Times New Roman" w:cs="Times New Roman"/>
          <w:color w:val="auto"/>
          <w:sz w:val="24"/>
          <w:szCs w:val="24"/>
          <w:lang w:val="el-GR"/>
        </w:rPr>
        <w:t>ΔΙΑΚΗΡΥΣΣΕΙ</w:t>
      </w:r>
    </w:p>
    <w:p w:rsidR="00652C4D" w:rsidRPr="00652C4D" w:rsidRDefault="00652C4D" w:rsidP="00652C4D">
      <w:pPr>
        <w:spacing w:line="259" w:lineRule="auto"/>
        <w:rPr>
          <w:lang w:val="el-GR"/>
        </w:rPr>
      </w:pPr>
    </w:p>
    <w:p w:rsidR="00FF6663" w:rsidRPr="00652C4D" w:rsidRDefault="009756E8">
      <w:pPr>
        <w:spacing w:after="100" w:line="259" w:lineRule="auto"/>
        <w:rPr>
          <w:lang w:val="el-GR"/>
        </w:rPr>
      </w:pPr>
      <w:r w:rsidRPr="00652C4D">
        <w:rPr>
          <w:lang w:val="el-GR"/>
        </w:rPr>
        <w:t>δημόσιο πλειοδοτικό διαγωνισμό με σφραγισμένες προσφορές για την ανάδειξη πλειοδότη για την εκμίσθωση και εκμετάλλε</w:t>
      </w:r>
      <w:r w:rsidR="006E7B1F">
        <w:rPr>
          <w:lang w:val="el-GR"/>
        </w:rPr>
        <w:t>υση του σχολικού κυλικείου του 2</w:t>
      </w:r>
      <w:r w:rsidRPr="00652C4D">
        <w:rPr>
          <w:lang w:val="el-GR"/>
        </w:rPr>
        <w:t>ου Δημοτικού Σχολείου Αρκαλοχωρίου, σύμφωνα με τους όρους της σχετικής διακήρυξης.</w:t>
      </w:r>
    </w:p>
    <w:p w:rsidR="00FF6663" w:rsidRPr="00652C4D" w:rsidRDefault="009756E8">
      <w:pPr>
        <w:spacing w:after="40" w:line="259" w:lineRule="auto"/>
        <w:rPr>
          <w:lang w:val="el-GR"/>
        </w:rPr>
      </w:pPr>
      <w:r w:rsidRPr="00652C4D">
        <w:rPr>
          <w:b/>
          <w:lang w:val="el-GR"/>
        </w:rPr>
        <w:t>1. Τόπος και χρόνος διενέργειας του διαγωνισμού</w:t>
      </w:r>
    </w:p>
    <w:p w:rsidR="00FF6663" w:rsidRPr="00652C4D" w:rsidRDefault="006E7B1F">
      <w:pPr>
        <w:spacing w:after="120" w:line="259" w:lineRule="auto"/>
        <w:jc w:val="both"/>
        <w:rPr>
          <w:lang w:val="el-GR"/>
        </w:rPr>
      </w:pPr>
      <w:r>
        <w:rPr>
          <w:lang w:val="el-GR"/>
        </w:rPr>
        <w:t>Ο διαγωνισμός θα διεξαχθεί στο 2</w:t>
      </w:r>
      <w:r w:rsidR="009756E8" w:rsidRPr="00652C4D">
        <w:rPr>
          <w:lang w:val="el-GR"/>
        </w:rPr>
        <w:t>ο Δημοτικό Σχολείο Αρκαλοχωρίου τη Δευτέρ</w:t>
      </w:r>
      <w:r>
        <w:rPr>
          <w:lang w:val="el-GR"/>
        </w:rPr>
        <w:t>α 14 Σεπτεμβρίου 2026 και ώρα 11</w:t>
      </w:r>
      <w:r w:rsidR="009756E8" w:rsidRPr="00652C4D">
        <w:rPr>
          <w:lang w:val="el-GR"/>
        </w:rPr>
        <w:t xml:space="preserve">:00 </w:t>
      </w:r>
      <w:proofErr w:type="spellStart"/>
      <w:r w:rsidR="009756E8" w:rsidRPr="00652C4D">
        <w:rPr>
          <w:lang w:val="el-GR"/>
        </w:rPr>
        <w:t>π.μ</w:t>
      </w:r>
      <w:proofErr w:type="spellEnd"/>
      <w:r w:rsidR="009756E8" w:rsidRPr="00652C4D">
        <w:rPr>
          <w:lang w:val="el-GR"/>
        </w:rPr>
        <w:t>., ενώπιον της αρμόδιας Επιτροπής Διενέργειας Διαγωνισμού.</w:t>
      </w:r>
    </w:p>
    <w:p w:rsidR="00FF6663" w:rsidRPr="00652C4D" w:rsidRDefault="009756E8">
      <w:pPr>
        <w:spacing w:after="40" w:line="259" w:lineRule="auto"/>
        <w:rPr>
          <w:lang w:val="el-GR"/>
        </w:rPr>
      </w:pPr>
      <w:r w:rsidRPr="00652C4D">
        <w:rPr>
          <w:b/>
          <w:lang w:val="el-GR"/>
        </w:rPr>
        <w:t>2. Δικαίωμα συμμετοχής</w:t>
      </w:r>
    </w:p>
    <w:p w:rsidR="00FF6663" w:rsidRPr="00652C4D" w:rsidRDefault="009756E8">
      <w:pPr>
        <w:spacing w:after="120" w:line="259" w:lineRule="auto"/>
        <w:jc w:val="both"/>
        <w:rPr>
          <w:lang w:val="el-GR"/>
        </w:rPr>
      </w:pPr>
      <w:r w:rsidRPr="00652C4D">
        <w:rPr>
          <w:lang w:val="el-GR"/>
        </w:rPr>
        <w:t>Δικαίωμα συμμετοχής έχουν φυσικά πρόσωπα, δημοτικά νομικά πρόσωπα και πολίτες κρατών-μελών της Ευρωπαϊκής Ένωσης που γνωρίζουν την ελληνική γλώσσα. Δεν γίνονται δεκτοί όσοι απασχολούνται στο Δημόσιο ή σε Ν.Π.Δ.Δ. με οποιαδήποτε εργασιακή σχέση, οι συνταξιούχοι, όσοι έχουν κώλυμα διορισμού στο Δημόσιο κατά τις αναφερόμενες στη διακήρυξη διατάξεις, καθώς και ανάδοχοι άλλου σχολικού κυλικείου, εκτός εάν η υφιστάμενη σύμβασή τους λήγει πριν από την αναμενόμενη έναρξη της νέας σύμβασης.</w:t>
      </w:r>
    </w:p>
    <w:p w:rsidR="00FF6663" w:rsidRPr="00652C4D" w:rsidRDefault="009756E8">
      <w:pPr>
        <w:spacing w:after="40" w:line="259" w:lineRule="auto"/>
        <w:rPr>
          <w:lang w:val="el-GR"/>
        </w:rPr>
      </w:pPr>
      <w:r w:rsidRPr="00652C4D">
        <w:rPr>
          <w:b/>
          <w:lang w:val="el-GR"/>
        </w:rPr>
        <w:t>3. Δικαιολογητικά και οικονομική προσφορά</w:t>
      </w:r>
    </w:p>
    <w:p w:rsidR="00FF6663" w:rsidRPr="00652C4D" w:rsidRDefault="009756E8">
      <w:pPr>
        <w:spacing w:after="120" w:line="259" w:lineRule="auto"/>
        <w:jc w:val="both"/>
        <w:rPr>
          <w:lang w:val="el-GR"/>
        </w:rPr>
      </w:pPr>
      <w:r w:rsidRPr="00652C4D">
        <w:rPr>
          <w:lang w:val="el-GR"/>
        </w:rPr>
        <w:t xml:space="preserve">Οι ενδιαφερόμενοι οφείλουν να υποβάλουν έγγραφη αίτηση με πλήρη στοιχεία και έγγραφη οικονομική προσφορά για το κατά μαθητή ποσό, σε ξεχωριστό κλειστό και αδιαφανή φάκελο. Η προσφορά πρέπει να είναι καθαρογραμμένη και σαφής και δεν μπορεί να είναι μικρότερη των 4,00 € ανά μαθητή ετησίως για 189 εργάσιμες ημέρες, με την επιφύλαξη της δυνατότητας μείωσης του ελάχιστου ποσού έως 60% σε σχολεία Πρωτοβάθμιας Εκπαίδευσης με λιγότερους από 250 μαθητές, κατόπιν απόφασης της Δημοτικής Επιτροπής. Απαιτούνται επίσης, κατά περίπτωση, πιστοποιητικό προϋπηρεσίας σε σχολικό κυλικείο, πιστοποιητικό πολυτεκνίας, φορολογική και ασφαλιστική ενημερότητα, πιστοποιητικό Εισαγγελίας, ποινικό μητρώο, υπεύθυνη δήλωση περί μη εκμετάλλευσης άλλου σχολικού κυλικείου ή υπαγωγής στην προβλεπόμενη εξαίρεση, πιστοποιητικό </w:t>
      </w:r>
      <w:proofErr w:type="spellStart"/>
      <w:r w:rsidRPr="00652C4D">
        <w:rPr>
          <w:lang w:val="el-GR"/>
        </w:rPr>
        <w:t>μονογονεϊκής</w:t>
      </w:r>
      <w:proofErr w:type="spellEnd"/>
      <w:r w:rsidRPr="00652C4D">
        <w:rPr>
          <w:lang w:val="el-GR"/>
        </w:rPr>
        <w:t xml:space="preserve"> ιδιότητας και πιστοποιήσεις ΕΦΕΤ, ΕΟΠΠΕΠ ή άλλων εναλλακτικών σχημάτων (ΕΣΥΔ). Για τα δημοτικά νομικά πρόσωπα ισχύουν οι ειδικότερες απαιτήσεις της διακήρυξης.</w:t>
      </w:r>
    </w:p>
    <w:p w:rsidR="00FF6663" w:rsidRPr="00652C4D" w:rsidRDefault="009756E8">
      <w:pPr>
        <w:spacing w:after="40" w:line="259" w:lineRule="auto"/>
        <w:rPr>
          <w:lang w:val="el-GR"/>
        </w:rPr>
      </w:pPr>
      <w:r w:rsidRPr="00652C4D">
        <w:rPr>
          <w:b/>
          <w:lang w:val="el-GR"/>
        </w:rPr>
        <w:lastRenderedPageBreak/>
        <w:t>4. Εγγύηση συμμετοχής και καλής εκτέλεσης</w:t>
      </w:r>
    </w:p>
    <w:p w:rsidR="00FF6663" w:rsidRPr="00652C4D" w:rsidRDefault="009756E8">
      <w:pPr>
        <w:spacing w:after="120" w:line="259" w:lineRule="auto"/>
        <w:jc w:val="both"/>
        <w:rPr>
          <w:lang w:val="el-GR"/>
        </w:rPr>
      </w:pPr>
      <w:r w:rsidRPr="00652C4D">
        <w:rPr>
          <w:lang w:val="el-GR"/>
        </w:rPr>
        <w:t>Για τη συμμετοχή απαιτείται εγγύηση τουλάχιστον 500,00 € ή αντίστοιχη εγγυητική επιστολή. Η εγγύηση επιστρέφεται μετά την κατακύρωση στους μη επιλεγέντες. Ο πλειοδότης οφείλει να συμπληρώσει την εγγύηση ώστε να καλύπτει συνολικά το 30% του ετήσιου μισθώματος ως εγγύηση καλής εκτέλεσης της σύμβασης. Η εγγύηση παρακρατείται για όλη τη διάρκεια της σύμβασης και επιστρέφεται άτοκα μετά τη λήξη της, εκτός των περιπτώσεων καταγγελίας ή πρόωρης λήξης που προβλέπονται στη διακήρυξη.</w:t>
      </w:r>
    </w:p>
    <w:p w:rsidR="00FF6663" w:rsidRPr="00652C4D" w:rsidRDefault="009756E8">
      <w:pPr>
        <w:spacing w:after="40" w:line="259" w:lineRule="auto"/>
        <w:rPr>
          <w:lang w:val="el-GR"/>
        </w:rPr>
      </w:pPr>
      <w:r w:rsidRPr="00652C4D">
        <w:rPr>
          <w:b/>
          <w:lang w:val="el-GR"/>
        </w:rPr>
        <w:t xml:space="preserve">5. Κριτήρια επιλογής και </w:t>
      </w:r>
      <w:proofErr w:type="spellStart"/>
      <w:r w:rsidRPr="00652C4D">
        <w:rPr>
          <w:b/>
          <w:lang w:val="el-GR"/>
        </w:rPr>
        <w:t>μοριοδότηση</w:t>
      </w:r>
      <w:proofErr w:type="spellEnd"/>
    </w:p>
    <w:p w:rsidR="00FF6663" w:rsidRPr="00652C4D" w:rsidRDefault="009756E8">
      <w:pPr>
        <w:spacing w:after="120" w:line="259" w:lineRule="auto"/>
        <w:jc w:val="both"/>
        <w:rPr>
          <w:lang w:val="el-GR"/>
        </w:rPr>
      </w:pPr>
      <w:r w:rsidRPr="00652C4D">
        <w:rPr>
          <w:lang w:val="el-GR"/>
        </w:rPr>
        <w:t xml:space="preserve">Η ανάθεση γίνεται με βάση την οικονομική προσφορά, την προϋπηρεσία σε μίσθωση σχολικού κυλικείου, την </w:t>
      </w:r>
      <w:proofErr w:type="spellStart"/>
      <w:r w:rsidRPr="00652C4D">
        <w:rPr>
          <w:lang w:val="el-GR"/>
        </w:rPr>
        <w:t>πολυτεκνική</w:t>
      </w:r>
      <w:proofErr w:type="spellEnd"/>
      <w:r w:rsidRPr="00652C4D">
        <w:rPr>
          <w:lang w:val="el-GR"/>
        </w:rPr>
        <w:t xml:space="preserve"> ιδιότητα, τη </w:t>
      </w:r>
      <w:proofErr w:type="spellStart"/>
      <w:r w:rsidRPr="00652C4D">
        <w:rPr>
          <w:lang w:val="el-GR"/>
        </w:rPr>
        <w:t>μονογονεϊκή</w:t>
      </w:r>
      <w:proofErr w:type="spellEnd"/>
      <w:r w:rsidRPr="00652C4D">
        <w:rPr>
          <w:lang w:val="el-GR"/>
        </w:rPr>
        <w:t xml:space="preserve"> ιδιότητα και τις σχετικές πιστοποιήσεις. Για κάθε ευρώ προσφοράς υπολογίζεται ένα (1) μόριο. Για κάθε έτος προϋπηρεσίας υπολογίζεται ένα (1) μόριο, έως εννέα (9) μόρια. Ο πολύτεκνος υποψήφιος λαμβάνει πέντε (5) μόρια και ο υποψήφιος που προέρχεται από </w:t>
      </w:r>
      <w:proofErr w:type="spellStart"/>
      <w:r w:rsidRPr="00652C4D">
        <w:rPr>
          <w:lang w:val="el-GR"/>
        </w:rPr>
        <w:t>πολυτεκνική</w:t>
      </w:r>
      <w:proofErr w:type="spellEnd"/>
      <w:r w:rsidRPr="00652C4D">
        <w:rPr>
          <w:lang w:val="el-GR"/>
        </w:rPr>
        <w:t xml:space="preserve"> οικογένεια τρία (3). Η </w:t>
      </w:r>
      <w:proofErr w:type="spellStart"/>
      <w:r w:rsidRPr="00652C4D">
        <w:rPr>
          <w:lang w:val="el-GR"/>
        </w:rPr>
        <w:t>μονογονεϊκή</w:t>
      </w:r>
      <w:proofErr w:type="spellEnd"/>
      <w:r w:rsidRPr="00652C4D">
        <w:rPr>
          <w:lang w:val="el-GR"/>
        </w:rPr>
        <w:t xml:space="preserve"> ιδιότητα </w:t>
      </w:r>
      <w:proofErr w:type="spellStart"/>
      <w:r w:rsidRPr="00652C4D">
        <w:rPr>
          <w:lang w:val="el-GR"/>
        </w:rPr>
        <w:t>μοριοδοτείται</w:t>
      </w:r>
      <w:proofErr w:type="spellEnd"/>
      <w:r w:rsidRPr="00652C4D">
        <w:rPr>
          <w:lang w:val="el-GR"/>
        </w:rPr>
        <w:t xml:space="preserve"> με τέσσερα (4) μόρια. Η πιστοποίηση ΕΦΕΤ προσθέτει ένα (1) μόριο, ενώ πιστοποίηση μέσω ΕΟΠΠΕΠ ή εναλλακτικών σχημάτων (ΕΣΥΔ) δεκαπέντε (15) μόρια. Σε ισοβαθμία των πρώτων υποψηφίων ζητείται νέα έγγραφη προσφορά την επόμενη εργάσιμη ημέρα και η διαδικασία επαναλαμβάνεται, εφόσον απαιτείται, μέχρι την ανάδειξη ενός υποψηφίου με τον υψηλότερο αριθμό μορίων.</w:t>
      </w:r>
    </w:p>
    <w:p w:rsidR="00FF6663" w:rsidRPr="00652C4D" w:rsidRDefault="009756E8">
      <w:pPr>
        <w:spacing w:after="40" w:line="259" w:lineRule="auto"/>
        <w:rPr>
          <w:lang w:val="el-GR"/>
        </w:rPr>
      </w:pPr>
      <w:r w:rsidRPr="00652C4D">
        <w:rPr>
          <w:b/>
          <w:lang w:val="el-GR"/>
        </w:rPr>
        <w:t>6. Ενστάσεις</w:t>
      </w:r>
    </w:p>
    <w:p w:rsidR="00FF6663" w:rsidRPr="00652C4D" w:rsidRDefault="009756E8">
      <w:pPr>
        <w:spacing w:after="120" w:line="259" w:lineRule="auto"/>
        <w:jc w:val="both"/>
        <w:rPr>
          <w:lang w:val="el-GR"/>
        </w:rPr>
      </w:pPr>
      <w:r w:rsidRPr="00652C4D">
        <w:rPr>
          <w:lang w:val="el-GR"/>
        </w:rPr>
        <w:t>Ένσταση κατά της νομιμότητας της διενέργειας του διαγωνισμού ή της συμμετοχής υποψηφίου υποβάλλεται εντός τριών (3) ημερών από την ημερομηνία διενέργειας του διαγωνισμού. Αντιπροσφορές δεν γίνονται δεκτές.</w:t>
      </w:r>
    </w:p>
    <w:p w:rsidR="00FF6663" w:rsidRPr="00652C4D" w:rsidRDefault="009756E8">
      <w:pPr>
        <w:spacing w:after="40" w:line="259" w:lineRule="auto"/>
        <w:rPr>
          <w:lang w:val="el-GR"/>
        </w:rPr>
      </w:pPr>
      <w:r w:rsidRPr="00652C4D">
        <w:rPr>
          <w:b/>
          <w:lang w:val="el-GR"/>
        </w:rPr>
        <w:t>7. Διάρκεια της μίσθωσης</w:t>
      </w:r>
    </w:p>
    <w:p w:rsidR="00FF6663" w:rsidRPr="00652C4D" w:rsidRDefault="009756E8">
      <w:pPr>
        <w:spacing w:after="120" w:line="259" w:lineRule="auto"/>
        <w:jc w:val="both"/>
        <w:rPr>
          <w:lang w:val="el-GR"/>
        </w:rPr>
      </w:pPr>
      <w:r w:rsidRPr="00652C4D">
        <w:rPr>
          <w:lang w:val="el-GR"/>
        </w:rPr>
        <w:t xml:space="preserve">Η διάρκεια της μίσθωσης ορίζεται σε εννέα (9) έτη. Ο εκμεταλλευτής οφείλει να αναλάβει υπηρεσία εντός των προθεσμιών που προβλέπονται στη διακήρυξη. Σε περίπτωση πρόωρης λύσης της σύμβασης διενεργείται νέος διαγωνισμός και η νέα σύμβαση ισχύει έως την 30ή Ιουνίου μετά τη συμπλήρωση της προβλεπόμενης </w:t>
      </w:r>
      <w:proofErr w:type="spellStart"/>
      <w:r w:rsidRPr="00652C4D">
        <w:rPr>
          <w:lang w:val="el-GR"/>
        </w:rPr>
        <w:t>εννεαετίας</w:t>
      </w:r>
      <w:proofErr w:type="spellEnd"/>
      <w:r w:rsidRPr="00652C4D">
        <w:rPr>
          <w:lang w:val="el-GR"/>
        </w:rPr>
        <w:t>.</w:t>
      </w:r>
    </w:p>
    <w:p w:rsidR="00FF6663" w:rsidRPr="00652C4D" w:rsidRDefault="009756E8">
      <w:pPr>
        <w:spacing w:after="40" w:line="259" w:lineRule="auto"/>
        <w:rPr>
          <w:lang w:val="el-GR"/>
        </w:rPr>
      </w:pPr>
      <w:r w:rsidRPr="00652C4D">
        <w:rPr>
          <w:b/>
          <w:lang w:val="el-GR"/>
        </w:rPr>
        <w:t>8. Καταβολή μισθώματος</w:t>
      </w:r>
    </w:p>
    <w:p w:rsidR="00FF6663" w:rsidRPr="00652C4D" w:rsidRDefault="009756E8">
      <w:pPr>
        <w:spacing w:after="120" w:line="259" w:lineRule="auto"/>
        <w:jc w:val="both"/>
        <w:rPr>
          <w:lang w:val="el-GR"/>
        </w:rPr>
      </w:pPr>
      <w:r w:rsidRPr="00652C4D">
        <w:rPr>
          <w:lang w:val="el-GR"/>
        </w:rPr>
        <w:t>Το μίσθωμα καταβάλλεται σε τρεις (3) δόσεις, με καταληκτικές ημερομηνίες την 30ή Νοεμβρίου, την 28η Φεβρουαρίου και την 31η Μαΐου. Για τον υπολογισμό του λαμβάνονται υπόψη η οικονομική προσφορά, ο αριθμός των φοιτώντων μαθητών και οι εργάσιμες ημέρες λειτουργίας του σχολείου, σύμφωνα με τον ειδικό τύπο που περιλαμβάνεται στη διακήρυξη. Δεν υπολογίζονται ημέρες κατά τις οποίες οι παρόντες μαθητές είναι λιγότεροι από το 30% του συνόλου. Ο αριθμός των μαθητών και οι εργάσιμες ημέρες βεβαιώνονται από τον Διευθυντή του σχολείου.</w:t>
      </w:r>
    </w:p>
    <w:p w:rsidR="00FF6663" w:rsidRPr="00652C4D" w:rsidRDefault="009756E8">
      <w:pPr>
        <w:spacing w:after="40" w:line="259" w:lineRule="auto"/>
        <w:rPr>
          <w:lang w:val="el-GR"/>
        </w:rPr>
      </w:pPr>
      <w:r w:rsidRPr="00652C4D">
        <w:rPr>
          <w:b/>
          <w:lang w:val="el-GR"/>
        </w:rPr>
        <w:t>9. Βασικές υποχρεώσεις του αναδόχου</w:t>
      </w:r>
    </w:p>
    <w:p w:rsidR="00FF6663" w:rsidRPr="00652C4D" w:rsidRDefault="009756E8">
      <w:pPr>
        <w:spacing w:after="120" w:line="259" w:lineRule="auto"/>
        <w:jc w:val="both"/>
        <w:rPr>
          <w:lang w:val="el-GR"/>
        </w:rPr>
      </w:pPr>
      <w:r w:rsidRPr="00652C4D">
        <w:rPr>
          <w:lang w:val="el-GR"/>
        </w:rPr>
        <w:t xml:space="preserve">Απαγορεύεται η υπεκμίσθωση ή η παραχώρηση του κυλικείου σε άλλο πρόσωπο. Είναι υποχρεωτική η χρήση ταμειακής μηχανής, η ασφάλιση στον ΕΦΚΑ και η υποβολή της απαιτούμενης γνωστοποίησης λειτουργίας. Τα πωλούμενα προϊόντα πρέπει να είναι αποκλειστικά όσα προβλέπονται από την ισχύουσα υγειονομική διάταξη. Ο ανάδοχος οφείλει να συμμορφώνεται με τις υποδείξεις της Επιτροπής Ελέγχου και του Διευθυντή του σχολείου, να φροντίζει για τον καθαρισμό του </w:t>
      </w:r>
      <w:proofErr w:type="spellStart"/>
      <w:r w:rsidRPr="00652C4D">
        <w:rPr>
          <w:lang w:val="el-GR"/>
        </w:rPr>
        <w:t>αύλειου</w:t>
      </w:r>
      <w:proofErr w:type="spellEnd"/>
      <w:r w:rsidRPr="00652C4D">
        <w:rPr>
          <w:lang w:val="el-GR"/>
        </w:rPr>
        <w:t xml:space="preserve"> χώρου από προϊόντα που πωλούνται στο κυλικείο και να είναι ο ίδιος παρών κατά τις ώρες λειτουργίας. Μπορεί να επικουρείται από πρόσωπο που πληροί τις νόμιμες προϋποθέσεις. Εάν δεν διαθέτει βεβαίωση παρακολούθησης σεμιναρίου υγιεινής και ασφάλειας τροφίμων του ΕΦΕΤ, υποχρεούται να την αποκτήσει και να την προσκομίσει μετά την υπογραφή της σύμβασης εντός εύλογου χρονικού διαστήματος. Απαγορεύεται επίσης η προμήθεια, χρήση και διάθεση των πλαστικών προϊόντων μίας χρήσης και των προϊόντων από </w:t>
      </w:r>
      <w:proofErr w:type="spellStart"/>
      <w:r w:rsidRPr="00652C4D">
        <w:rPr>
          <w:lang w:val="el-GR"/>
        </w:rPr>
        <w:t>οξοδιασπώμενη</w:t>
      </w:r>
      <w:proofErr w:type="spellEnd"/>
      <w:r w:rsidRPr="00652C4D">
        <w:rPr>
          <w:lang w:val="el-GR"/>
        </w:rPr>
        <w:t xml:space="preserve"> πλαστική ύλη που αναφέρονται στη διακήρυξη.</w:t>
      </w:r>
    </w:p>
    <w:p w:rsidR="00FF6663" w:rsidRPr="00652C4D" w:rsidRDefault="009756E8">
      <w:pPr>
        <w:spacing w:after="40" w:line="259" w:lineRule="auto"/>
        <w:rPr>
          <w:lang w:val="el-GR"/>
        </w:rPr>
      </w:pPr>
      <w:r w:rsidRPr="00652C4D">
        <w:rPr>
          <w:b/>
          <w:lang w:val="el-GR"/>
        </w:rPr>
        <w:t>10. Ειδικές περιπτώσεις</w:t>
      </w:r>
    </w:p>
    <w:p w:rsidR="00FF6663" w:rsidRPr="00652C4D" w:rsidRDefault="009756E8">
      <w:pPr>
        <w:spacing w:after="120" w:line="259" w:lineRule="auto"/>
        <w:jc w:val="both"/>
        <w:rPr>
          <w:lang w:val="el-GR"/>
        </w:rPr>
      </w:pPr>
      <w:r w:rsidRPr="00652C4D">
        <w:rPr>
          <w:lang w:val="el-GR"/>
        </w:rPr>
        <w:t xml:space="preserve">Σε περίπτωση μεταστέγασης μέρους του σχολικού συγκροτήματος και μείωσης των μαθητών άνω του 20%, ο μισθωτής μπορεί να ζητήσει αναλογική μείωση του μισθώματος ή λύση της σύμβασης με τουλάχιστον δίμηνη προειδοποίηση, χωρίς κατάπτωση της εγγύησης. Αν μετά τη σύναψη της σύμβασης </w:t>
      </w:r>
      <w:r w:rsidRPr="00652C4D">
        <w:rPr>
          <w:lang w:val="el-GR"/>
        </w:rPr>
        <w:lastRenderedPageBreak/>
        <w:t>το σχολείο ενταχθεί σε πρόγραμμα διανομής σχολικών γευμάτων, ο εκμεταλλευτής μπορεί να ζητήσει λύση της σύμβασης με δίμηνη τουλάχιστον προειδοποίηση, επίσης χωρίς κατάπτωση της εγγύησης.</w:t>
      </w:r>
    </w:p>
    <w:p w:rsidR="00FF6663" w:rsidRPr="00652C4D" w:rsidRDefault="009756E8">
      <w:pPr>
        <w:spacing w:after="40" w:line="259" w:lineRule="auto"/>
        <w:rPr>
          <w:lang w:val="el-GR"/>
        </w:rPr>
      </w:pPr>
      <w:r w:rsidRPr="00652C4D">
        <w:rPr>
          <w:b/>
          <w:lang w:val="el-GR"/>
        </w:rPr>
        <w:t>11. Στοιχεία σχολικής μονάδας και δικαίωμα μη κατακύρωσης</w:t>
      </w:r>
    </w:p>
    <w:p w:rsidR="00FF6663" w:rsidRPr="00652C4D" w:rsidRDefault="009756E8">
      <w:pPr>
        <w:spacing w:after="120" w:line="259" w:lineRule="auto"/>
        <w:jc w:val="both"/>
        <w:rPr>
          <w:lang w:val="el-GR"/>
        </w:rPr>
      </w:pPr>
      <w:r w:rsidRPr="00652C4D">
        <w:rPr>
          <w:lang w:val="el-GR"/>
        </w:rPr>
        <w:t>Στην πλήρη διακήρυξη το πεδίο για τον αριθμό των φοιτώντων μαθητών δεν έχει συμπληρωθεί. Αναφέρεται ότι στη σχολική μονάδα δεν πραγματοποιείται διανομή σχολικών γευμάτων ή άλλου τροφίμου ή ποτού στο πλαίσιο προγραμμάτων ή δράσεων του Ελληνικού Κράτους ή της Ευρωπαϊκής Ένωσης. Η Δημοτική Επιτροπή διατηρεί το δικαίωμα να μην κατακυρώσει τον διαγωνισμό εφόσον κρίνει τις προσφορές απαράδεκτες ή το αποτέλεσμα ασύμφορο.</w:t>
      </w:r>
    </w:p>
    <w:p w:rsidR="00FF6663" w:rsidRPr="00652C4D" w:rsidRDefault="009756E8">
      <w:pPr>
        <w:spacing w:after="40" w:line="259" w:lineRule="auto"/>
        <w:rPr>
          <w:lang w:val="el-GR"/>
        </w:rPr>
      </w:pPr>
      <w:r w:rsidRPr="00652C4D">
        <w:rPr>
          <w:b/>
          <w:lang w:val="el-GR"/>
        </w:rPr>
        <w:t>12. Επαναληπτικός διαγωνισμός - απευθείας ανάθεση</w:t>
      </w:r>
    </w:p>
    <w:p w:rsidR="00FF6663" w:rsidRPr="00652C4D" w:rsidRDefault="009756E8">
      <w:pPr>
        <w:spacing w:after="120" w:line="259" w:lineRule="auto"/>
        <w:jc w:val="both"/>
        <w:rPr>
          <w:lang w:val="el-GR"/>
        </w:rPr>
      </w:pPr>
      <w:r w:rsidRPr="00652C4D">
        <w:rPr>
          <w:lang w:val="el-GR"/>
        </w:rPr>
        <w:t>Σε περίπτωση αποτυχίας του διαγωνισμού, αυτός επαναλαμβάνεται με την ίδια διαδικασία. Εάν αποτύχει και ο επαναληπτικός διαγωνισμός, μπορεί να γίνει απευθείας ανάθεση σε πρόσωπο που πληροί τις νόμιμες προϋποθέσεις και υποβάλλει τα προβλεπόμενα δικαιολογητικά. Αν δεν υπάρξει ενδιαφέρον, είναι δυνατή, υπό τους όρους της διακήρυξης, η απευθείας ανάθεση σε άτομα του σχολικού περιβάλλοντος και βοηθητικό προσωπικό. Το ποσό της ανάθεσης δεν μπορεί να είναι μικρότερο από το ελάχιστο όριο εκκίνησης των 4,00 €.</w:t>
      </w:r>
    </w:p>
    <w:p w:rsidR="00FF6663" w:rsidRPr="00652C4D" w:rsidRDefault="009756E8">
      <w:pPr>
        <w:spacing w:after="40" w:line="259" w:lineRule="auto"/>
        <w:rPr>
          <w:lang w:val="el-GR"/>
        </w:rPr>
      </w:pPr>
      <w:r w:rsidRPr="00652C4D">
        <w:rPr>
          <w:b/>
          <w:lang w:val="el-GR"/>
        </w:rPr>
        <w:t>13. Δημοσιότητα και λοιποί όροι</w:t>
      </w:r>
    </w:p>
    <w:p w:rsidR="00FF6663" w:rsidRPr="00652C4D" w:rsidRDefault="009756E8">
      <w:pPr>
        <w:spacing w:after="120" w:line="259" w:lineRule="auto"/>
        <w:jc w:val="both"/>
        <w:rPr>
          <w:lang w:val="el-GR"/>
        </w:rPr>
      </w:pPr>
      <w:r w:rsidRPr="00652C4D">
        <w:rPr>
          <w:lang w:val="el-GR"/>
        </w:rPr>
        <w:t>Περίληψη της διακήρυξης θα αναρτηθεί στη ΔΙΑΥΓΕΙΑ, θα αποσταλεί για δημοσίευση στις τοπικές εφημερίδες και θα τοποθετηθεί στον πίνακα ανακοινώσεων του σχολείου. Όλοι οι όροι της διακήρυξης θεωρούνται ουσιώδεις και η παράβαση ακόμη και ενός από αυτούς μπορεί να επιφέρει καταγγελία της σύμβασης, σύμφωνα με τη διαδικασία που προβλέπεται στο πλήρες κείμενο.</w:t>
      </w:r>
    </w:p>
    <w:p w:rsidR="00FF6663" w:rsidRPr="00652C4D" w:rsidRDefault="009756E8">
      <w:pPr>
        <w:spacing w:after="240" w:line="259" w:lineRule="auto"/>
        <w:rPr>
          <w:lang w:val="el-GR"/>
        </w:rPr>
      </w:pPr>
      <w:r w:rsidRPr="00652C4D">
        <w:rPr>
          <w:b/>
          <w:lang w:val="el-GR"/>
        </w:rPr>
        <w:t>Για κάθε ειδικότερο όρο, προϋπόθεση, δικαιολογητικό και λεπτομέρεια της διαδικασίας, οι ενδιαφερόμενοι οφείλουν να ανατρέχουν στο πλήρες κείμενο της διακήρυξης.</w:t>
      </w:r>
      <w:r w:rsidR="00652C4D">
        <w:rPr>
          <w:b/>
          <w:lang w:val="el-GR"/>
        </w:rPr>
        <w:t xml:space="preserve"> Πληροφορίες και αντίγραφα της διακήρυξης της δημοπρασίας παρέχονται από το τμήμα Παιδείας &amp; Αθλητισμού ( Δ.Α.Κ.Α) και στο τηλέφωνο 2891024616. </w:t>
      </w:r>
    </w:p>
    <w:p w:rsidR="00652C4D" w:rsidRDefault="00652C4D">
      <w:pPr>
        <w:spacing w:after="100" w:line="259" w:lineRule="auto"/>
        <w:jc w:val="center"/>
        <w:rPr>
          <w:b/>
          <w:sz w:val="22"/>
          <w:lang w:val="el-GR"/>
        </w:rPr>
      </w:pPr>
    </w:p>
    <w:p w:rsidR="00652C4D" w:rsidRDefault="00652C4D">
      <w:pPr>
        <w:spacing w:after="100" w:line="259" w:lineRule="auto"/>
        <w:jc w:val="center"/>
        <w:rPr>
          <w:b/>
          <w:sz w:val="22"/>
          <w:lang w:val="el-GR"/>
        </w:rPr>
      </w:pPr>
    </w:p>
    <w:p w:rsidR="00652C4D" w:rsidRDefault="00652C4D">
      <w:pPr>
        <w:spacing w:after="100" w:line="259" w:lineRule="auto"/>
        <w:jc w:val="center"/>
        <w:rPr>
          <w:b/>
          <w:sz w:val="22"/>
          <w:lang w:val="el-GR"/>
        </w:rPr>
      </w:pPr>
    </w:p>
    <w:p w:rsidR="00FF6663" w:rsidRPr="00652C4D" w:rsidRDefault="009756E8">
      <w:pPr>
        <w:spacing w:after="100" w:line="259" w:lineRule="auto"/>
        <w:jc w:val="center"/>
        <w:rPr>
          <w:lang w:val="el-GR"/>
        </w:rPr>
      </w:pPr>
      <w:r w:rsidRPr="00652C4D">
        <w:rPr>
          <w:b/>
          <w:sz w:val="22"/>
          <w:lang w:val="el-GR"/>
        </w:rPr>
        <w:t>Ο ΔΗΜΑΡΧΟΣ ΜΙΝΩΑ ΠΕΔΙΑΔΑΣ</w:t>
      </w:r>
    </w:p>
    <w:sectPr w:rsidR="00FF6663" w:rsidRPr="00652C4D" w:rsidSect="00034616">
      <w:pgSz w:w="12240" w:h="15840"/>
      <w:pgMar w:top="1020" w:right="1247" w:bottom="1020" w:left="1247"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A1"/>
    <w:family w:val="roman"/>
    <w:pitch w:val="variable"/>
    <w:sig w:usb0="E0002EFF" w:usb1="C000785B" w:usb2="00000009" w:usb3="00000000" w:csb0="000001FF" w:csb1="00000000"/>
  </w:font>
  <w:font w:name="Cambria">
    <w:panose1 w:val="02040503050406030204"/>
    <w:charset w:val="A1"/>
    <w:family w:val="roman"/>
    <w:pitch w:val="variable"/>
    <w:sig w:usb0="E00006FF" w:usb1="420024FF" w:usb2="02000000" w:usb3="00000000" w:csb0="0000019F" w:csb1="00000000"/>
  </w:font>
  <w:font w:name="Arial">
    <w:panose1 w:val="020B0604020202020204"/>
    <w:charset w:val="A1"/>
    <w:family w:val="swiss"/>
    <w:pitch w:val="variable"/>
    <w:sig w:usb0="E0002EFF" w:usb1="C000785B" w:usb2="00000009" w:usb3="00000000" w:csb0="000001FF" w:csb1="00000000"/>
  </w:font>
  <w:font w:name="Calibri">
    <w:panose1 w:val="020F0502020204030204"/>
    <w:charset w:val="A1"/>
    <w:family w:val="swiss"/>
    <w:pitch w:val="variable"/>
    <w:sig w:usb0="E4002EFF" w:usb1="C000247B" w:usb2="00000009" w:usb3="00000000" w:csb0="000001FF" w:csb1="00000000"/>
  </w:font>
  <w:font w:name="Courier">
    <w:panose1 w:val="02070409020205020404"/>
    <w:charset w:val="00"/>
    <w:family w:val="modern"/>
    <w:notTrueType/>
    <w:pitch w:val="fixed"/>
    <w:sig w:usb0="00000003" w:usb1="00000000" w:usb2="00000000" w:usb3="00000000" w:csb0="00000001"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3"/>
      <w:lvlText w:val="%1."/>
      <w:lvlJc w:val="left"/>
      <w:pPr>
        <w:tabs>
          <w:tab w:val="num" w:pos="1080"/>
        </w:tabs>
        <w:ind w:left="1080" w:hanging="360"/>
      </w:pPr>
    </w:lvl>
  </w:abstractNum>
  <w:abstractNum w:abstractNumId="3">
    <w:nsid w:val="FFFFFF7F"/>
    <w:multiLevelType w:val="singleLevel"/>
    <w:tmpl w:val="38441652"/>
    <w:lvl w:ilvl="0">
      <w:start w:val="1"/>
      <w:numFmt w:val="decimal"/>
      <w:pStyle w:val="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30"/>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20"/>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a"/>
      <w:lvlText w:val="%1."/>
      <w:lvlJc w:val="left"/>
      <w:pPr>
        <w:tabs>
          <w:tab w:val="num" w:pos="360"/>
        </w:tabs>
        <w:ind w:left="360" w:hanging="360"/>
      </w:pPr>
    </w:lvl>
  </w:abstractNum>
  <w:abstractNum w:abstractNumId="8">
    <w:nsid w:val="FFFFFF89"/>
    <w:multiLevelType w:val="singleLevel"/>
    <w:tmpl w:val="29761A62"/>
    <w:lvl w:ilvl="0">
      <w:start w:val="1"/>
      <w:numFmt w:val="bullet"/>
      <w:pStyle w:val="a0"/>
      <w:lvlText w:val=""/>
      <w:lvlJc w:val="left"/>
      <w:pPr>
        <w:tabs>
          <w:tab w:val="num" w:pos="360"/>
        </w:tabs>
        <w:ind w:left="360" w:hanging="360"/>
      </w:pPr>
      <w:rPr>
        <w:rFonts w:ascii="Symbol" w:hAnsi="Symbol" w:hint="default"/>
      </w:rPr>
    </w:lvl>
  </w:abstractNum>
  <w:abstractNum w:abstractNumId="9">
    <w:nsid w:val="3F487363"/>
    <w:multiLevelType w:val="hybridMultilevel"/>
    <w:tmpl w:val="289C5354"/>
    <w:lvl w:ilvl="0" w:tplc="CC10380A">
      <w:start w:val="1"/>
      <w:numFmt w:val="decimal"/>
      <w:lvlText w:val="%1."/>
      <w:lvlJc w:val="left"/>
      <w:pPr>
        <w:ind w:left="669" w:hanging="360"/>
      </w:pPr>
      <w:rPr>
        <w:rFonts w:hint="default"/>
      </w:rPr>
    </w:lvl>
    <w:lvl w:ilvl="1" w:tplc="04080019" w:tentative="1">
      <w:start w:val="1"/>
      <w:numFmt w:val="lowerLetter"/>
      <w:lvlText w:val="%2."/>
      <w:lvlJc w:val="left"/>
      <w:pPr>
        <w:ind w:left="1389" w:hanging="360"/>
      </w:pPr>
    </w:lvl>
    <w:lvl w:ilvl="2" w:tplc="0408001B" w:tentative="1">
      <w:start w:val="1"/>
      <w:numFmt w:val="lowerRoman"/>
      <w:lvlText w:val="%3."/>
      <w:lvlJc w:val="right"/>
      <w:pPr>
        <w:ind w:left="2109" w:hanging="180"/>
      </w:pPr>
    </w:lvl>
    <w:lvl w:ilvl="3" w:tplc="0408000F" w:tentative="1">
      <w:start w:val="1"/>
      <w:numFmt w:val="decimal"/>
      <w:lvlText w:val="%4."/>
      <w:lvlJc w:val="left"/>
      <w:pPr>
        <w:ind w:left="2829" w:hanging="360"/>
      </w:pPr>
    </w:lvl>
    <w:lvl w:ilvl="4" w:tplc="04080019" w:tentative="1">
      <w:start w:val="1"/>
      <w:numFmt w:val="lowerLetter"/>
      <w:lvlText w:val="%5."/>
      <w:lvlJc w:val="left"/>
      <w:pPr>
        <w:ind w:left="3549" w:hanging="360"/>
      </w:pPr>
    </w:lvl>
    <w:lvl w:ilvl="5" w:tplc="0408001B" w:tentative="1">
      <w:start w:val="1"/>
      <w:numFmt w:val="lowerRoman"/>
      <w:lvlText w:val="%6."/>
      <w:lvlJc w:val="right"/>
      <w:pPr>
        <w:ind w:left="4269" w:hanging="180"/>
      </w:pPr>
    </w:lvl>
    <w:lvl w:ilvl="6" w:tplc="0408000F" w:tentative="1">
      <w:start w:val="1"/>
      <w:numFmt w:val="decimal"/>
      <w:lvlText w:val="%7."/>
      <w:lvlJc w:val="left"/>
      <w:pPr>
        <w:ind w:left="4989" w:hanging="360"/>
      </w:pPr>
    </w:lvl>
    <w:lvl w:ilvl="7" w:tplc="04080019" w:tentative="1">
      <w:start w:val="1"/>
      <w:numFmt w:val="lowerLetter"/>
      <w:lvlText w:val="%8."/>
      <w:lvlJc w:val="left"/>
      <w:pPr>
        <w:ind w:left="5709" w:hanging="360"/>
      </w:pPr>
    </w:lvl>
    <w:lvl w:ilvl="8" w:tplc="0408001B" w:tentative="1">
      <w:start w:val="1"/>
      <w:numFmt w:val="lowerRoman"/>
      <w:lvlText w:val="%9."/>
      <w:lvlJc w:val="right"/>
      <w:pPr>
        <w:ind w:left="6429" w:hanging="180"/>
      </w:p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 w:numId="10">
    <w:abstractNumId w:val="9"/>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compat>
    <w:useFELayout/>
  </w:compat>
  <w:rsids>
    <w:rsidRoot w:val="00B47730"/>
    <w:rsid w:val="00034616"/>
    <w:rsid w:val="0006063C"/>
    <w:rsid w:val="0015074B"/>
    <w:rsid w:val="001E248B"/>
    <w:rsid w:val="00281782"/>
    <w:rsid w:val="0029639D"/>
    <w:rsid w:val="00312A37"/>
    <w:rsid w:val="00326F90"/>
    <w:rsid w:val="00452211"/>
    <w:rsid w:val="00652C4D"/>
    <w:rsid w:val="006E7B1F"/>
    <w:rsid w:val="009756E8"/>
    <w:rsid w:val="00AA1D8D"/>
    <w:rsid w:val="00B47730"/>
    <w:rsid w:val="00BF6548"/>
    <w:rsid w:val="00C243D5"/>
    <w:rsid w:val="00CB0664"/>
    <w:rsid w:val="00FC693F"/>
    <w:rsid w:val="00FF6663"/>
  </w:rsids>
  <m:mathPr>
    <m:mathFont m:val="Cambria Math"/>
    <m:brkBin m:val="before"/>
    <m:brkBinSub m:val="--"/>
    <m:smallFrac/>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1">
    <w:name w:val="Normal"/>
    <w:qFormat/>
    <w:rsid w:val="00FC693F"/>
    <w:rPr>
      <w:rFonts w:ascii="Arial" w:hAnsi="Arial"/>
      <w:sz w:val="21"/>
    </w:rPr>
  </w:style>
  <w:style w:type="paragraph" w:styleId="1">
    <w:name w:val="heading 1"/>
    <w:basedOn w:val="a1"/>
    <w:next w:val="a1"/>
    <w:link w:val="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21">
    <w:name w:val="heading 2"/>
    <w:basedOn w:val="a1"/>
    <w:next w:val="a1"/>
    <w:link w:val="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31">
    <w:name w:val="heading 3"/>
    <w:basedOn w:val="a1"/>
    <w:next w:val="a1"/>
    <w:link w:val="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4">
    <w:name w:val="heading 4"/>
    <w:basedOn w:val="a1"/>
    <w:next w:val="a1"/>
    <w:link w:val="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5">
    <w:name w:val="heading 5"/>
    <w:basedOn w:val="a1"/>
    <w:next w:val="a1"/>
    <w:link w:val="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6">
    <w:name w:val="heading 6"/>
    <w:basedOn w:val="a1"/>
    <w:next w:val="a1"/>
    <w:link w:val="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7">
    <w:name w:val="heading 7"/>
    <w:basedOn w:val="a1"/>
    <w:next w:val="a1"/>
    <w:link w:val="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8">
    <w:name w:val="heading 8"/>
    <w:basedOn w:val="a1"/>
    <w:next w:val="a1"/>
    <w:link w:val="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9">
    <w:name w:val="heading 9"/>
    <w:basedOn w:val="a1"/>
    <w:next w:val="a1"/>
    <w:link w:val="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a2">
    <w:name w:val="Default Paragraph Font"/>
    <w:uiPriority w:val="1"/>
    <w:semiHidden/>
    <w:unhideWhenUsed/>
  </w:style>
  <w:style w:type="table" w:default="1" w:styleId="a3">
    <w:name w:val="Normal Table"/>
    <w:uiPriority w:val="99"/>
    <w:semiHidden/>
    <w:unhideWhenUsed/>
    <w:qFormat/>
    <w:tblPr>
      <w:tblInd w:w="0" w:type="dxa"/>
      <w:tblCellMar>
        <w:top w:w="0" w:type="dxa"/>
        <w:left w:w="108" w:type="dxa"/>
        <w:bottom w:w="0" w:type="dxa"/>
        <w:right w:w="108" w:type="dxa"/>
      </w:tblCellMar>
    </w:tblPr>
  </w:style>
  <w:style w:type="numbering" w:default="1" w:styleId="a4">
    <w:name w:val="No List"/>
    <w:uiPriority w:val="99"/>
    <w:semiHidden/>
    <w:unhideWhenUsed/>
  </w:style>
  <w:style w:type="paragraph" w:styleId="a5">
    <w:name w:val="header"/>
    <w:basedOn w:val="a1"/>
    <w:link w:val="Char"/>
    <w:uiPriority w:val="99"/>
    <w:unhideWhenUsed/>
    <w:rsid w:val="00E618BF"/>
    <w:pPr>
      <w:tabs>
        <w:tab w:val="center" w:pos="4680"/>
        <w:tab w:val="right" w:pos="9360"/>
      </w:tabs>
      <w:spacing w:after="0" w:line="240" w:lineRule="auto"/>
    </w:pPr>
  </w:style>
  <w:style w:type="character" w:customStyle="1" w:styleId="Char">
    <w:name w:val="Κεφαλίδα Char"/>
    <w:basedOn w:val="a2"/>
    <w:link w:val="a5"/>
    <w:uiPriority w:val="99"/>
    <w:rsid w:val="00E618BF"/>
  </w:style>
  <w:style w:type="paragraph" w:styleId="a6">
    <w:name w:val="footer"/>
    <w:basedOn w:val="a1"/>
    <w:link w:val="Char0"/>
    <w:uiPriority w:val="99"/>
    <w:unhideWhenUsed/>
    <w:rsid w:val="00E618BF"/>
    <w:pPr>
      <w:tabs>
        <w:tab w:val="center" w:pos="4680"/>
        <w:tab w:val="right" w:pos="9360"/>
      </w:tabs>
      <w:spacing w:after="0" w:line="240" w:lineRule="auto"/>
    </w:pPr>
  </w:style>
  <w:style w:type="character" w:customStyle="1" w:styleId="Char0">
    <w:name w:val="Υποσέλιδο Char"/>
    <w:basedOn w:val="a2"/>
    <w:link w:val="a6"/>
    <w:uiPriority w:val="99"/>
    <w:rsid w:val="00E618BF"/>
  </w:style>
  <w:style w:type="paragraph" w:styleId="a7">
    <w:name w:val="No Spacing"/>
    <w:uiPriority w:val="1"/>
    <w:qFormat/>
    <w:rsid w:val="00FC693F"/>
    <w:pPr>
      <w:spacing w:after="0" w:line="240" w:lineRule="auto"/>
    </w:pPr>
  </w:style>
  <w:style w:type="character" w:customStyle="1" w:styleId="1Char">
    <w:name w:val="Επικεφαλίδα 1 Char"/>
    <w:basedOn w:val="a2"/>
    <w:link w:val="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2Char">
    <w:name w:val="Επικεφαλίδα 2 Char"/>
    <w:basedOn w:val="a2"/>
    <w:link w:val="21"/>
    <w:uiPriority w:val="9"/>
    <w:rsid w:val="00FC693F"/>
    <w:rPr>
      <w:rFonts w:asciiTheme="majorHAnsi" w:eastAsiaTheme="majorEastAsia" w:hAnsiTheme="majorHAnsi" w:cstheme="majorBidi"/>
      <w:b/>
      <w:bCs/>
      <w:color w:val="4F81BD" w:themeColor="accent1"/>
      <w:sz w:val="26"/>
      <w:szCs w:val="26"/>
    </w:rPr>
  </w:style>
  <w:style w:type="character" w:customStyle="1" w:styleId="3Char">
    <w:name w:val="Επικεφαλίδα 3 Char"/>
    <w:basedOn w:val="a2"/>
    <w:link w:val="31"/>
    <w:uiPriority w:val="9"/>
    <w:rsid w:val="00FC693F"/>
    <w:rPr>
      <w:rFonts w:asciiTheme="majorHAnsi" w:eastAsiaTheme="majorEastAsia" w:hAnsiTheme="majorHAnsi" w:cstheme="majorBidi"/>
      <w:b/>
      <w:bCs/>
      <w:color w:val="4F81BD" w:themeColor="accent1"/>
    </w:rPr>
  </w:style>
  <w:style w:type="paragraph" w:styleId="a8">
    <w:name w:val="Title"/>
    <w:basedOn w:val="a1"/>
    <w:next w:val="a1"/>
    <w:link w:val="Char1"/>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Char1">
    <w:name w:val="Τίτλος Char"/>
    <w:basedOn w:val="a2"/>
    <w:link w:val="a8"/>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a9">
    <w:name w:val="Subtitle"/>
    <w:basedOn w:val="a1"/>
    <w:next w:val="a1"/>
    <w:link w:val="Char2"/>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Char2">
    <w:name w:val="Υπότιτλος Char"/>
    <w:basedOn w:val="a2"/>
    <w:link w:val="a9"/>
    <w:uiPriority w:val="11"/>
    <w:rsid w:val="00FC693F"/>
    <w:rPr>
      <w:rFonts w:asciiTheme="majorHAnsi" w:eastAsiaTheme="majorEastAsia" w:hAnsiTheme="majorHAnsi" w:cstheme="majorBidi"/>
      <w:i/>
      <w:iCs/>
      <w:color w:val="4F81BD" w:themeColor="accent1"/>
      <w:spacing w:val="15"/>
      <w:sz w:val="24"/>
      <w:szCs w:val="24"/>
    </w:rPr>
  </w:style>
  <w:style w:type="paragraph" w:styleId="aa">
    <w:name w:val="List Paragraph"/>
    <w:basedOn w:val="a1"/>
    <w:uiPriority w:val="1"/>
    <w:qFormat/>
    <w:rsid w:val="00FC693F"/>
    <w:pPr>
      <w:ind w:left="720"/>
      <w:contextualSpacing/>
    </w:pPr>
  </w:style>
  <w:style w:type="paragraph" w:styleId="ab">
    <w:name w:val="Body Text"/>
    <w:basedOn w:val="a1"/>
    <w:link w:val="Char3"/>
    <w:uiPriority w:val="99"/>
    <w:unhideWhenUsed/>
    <w:rsid w:val="00AA1D8D"/>
    <w:pPr>
      <w:spacing w:after="120"/>
    </w:pPr>
  </w:style>
  <w:style w:type="character" w:customStyle="1" w:styleId="Char3">
    <w:name w:val="Σώμα κειμένου Char"/>
    <w:basedOn w:val="a2"/>
    <w:link w:val="ab"/>
    <w:uiPriority w:val="99"/>
    <w:rsid w:val="00AA1D8D"/>
  </w:style>
  <w:style w:type="paragraph" w:styleId="22">
    <w:name w:val="Body Text 2"/>
    <w:basedOn w:val="a1"/>
    <w:link w:val="2Char0"/>
    <w:uiPriority w:val="99"/>
    <w:unhideWhenUsed/>
    <w:rsid w:val="00AA1D8D"/>
    <w:pPr>
      <w:spacing w:after="120" w:line="480" w:lineRule="auto"/>
    </w:pPr>
  </w:style>
  <w:style w:type="character" w:customStyle="1" w:styleId="2Char0">
    <w:name w:val="Σώμα κείμενου 2 Char"/>
    <w:basedOn w:val="a2"/>
    <w:link w:val="22"/>
    <w:uiPriority w:val="99"/>
    <w:rsid w:val="00AA1D8D"/>
  </w:style>
  <w:style w:type="paragraph" w:styleId="32">
    <w:name w:val="Body Text 3"/>
    <w:basedOn w:val="a1"/>
    <w:link w:val="3Char0"/>
    <w:uiPriority w:val="99"/>
    <w:unhideWhenUsed/>
    <w:rsid w:val="00AA1D8D"/>
    <w:pPr>
      <w:spacing w:after="120"/>
    </w:pPr>
    <w:rPr>
      <w:sz w:val="16"/>
      <w:szCs w:val="16"/>
    </w:rPr>
  </w:style>
  <w:style w:type="character" w:customStyle="1" w:styleId="3Char0">
    <w:name w:val="Σώμα κείμενου 3 Char"/>
    <w:basedOn w:val="a2"/>
    <w:link w:val="32"/>
    <w:uiPriority w:val="99"/>
    <w:rsid w:val="00AA1D8D"/>
    <w:rPr>
      <w:sz w:val="16"/>
      <w:szCs w:val="16"/>
    </w:rPr>
  </w:style>
  <w:style w:type="paragraph" w:styleId="ac">
    <w:name w:val="List"/>
    <w:basedOn w:val="a1"/>
    <w:uiPriority w:val="99"/>
    <w:unhideWhenUsed/>
    <w:rsid w:val="00AA1D8D"/>
    <w:pPr>
      <w:ind w:left="360" w:hanging="360"/>
      <w:contextualSpacing/>
    </w:pPr>
  </w:style>
  <w:style w:type="paragraph" w:styleId="23">
    <w:name w:val="List 2"/>
    <w:basedOn w:val="a1"/>
    <w:uiPriority w:val="99"/>
    <w:unhideWhenUsed/>
    <w:rsid w:val="00326F90"/>
    <w:pPr>
      <w:ind w:left="720" w:hanging="360"/>
      <w:contextualSpacing/>
    </w:pPr>
  </w:style>
  <w:style w:type="paragraph" w:styleId="33">
    <w:name w:val="List 3"/>
    <w:basedOn w:val="a1"/>
    <w:uiPriority w:val="99"/>
    <w:unhideWhenUsed/>
    <w:rsid w:val="00326F90"/>
    <w:pPr>
      <w:ind w:left="1080" w:hanging="360"/>
      <w:contextualSpacing/>
    </w:pPr>
  </w:style>
  <w:style w:type="paragraph" w:styleId="a0">
    <w:name w:val="List Bullet"/>
    <w:basedOn w:val="a1"/>
    <w:uiPriority w:val="99"/>
    <w:unhideWhenUsed/>
    <w:rsid w:val="00326F90"/>
    <w:pPr>
      <w:numPr>
        <w:numId w:val="1"/>
      </w:numPr>
      <w:contextualSpacing/>
    </w:pPr>
  </w:style>
  <w:style w:type="paragraph" w:styleId="20">
    <w:name w:val="List Bullet 2"/>
    <w:basedOn w:val="a1"/>
    <w:uiPriority w:val="99"/>
    <w:unhideWhenUsed/>
    <w:rsid w:val="00326F90"/>
    <w:pPr>
      <w:numPr>
        <w:numId w:val="2"/>
      </w:numPr>
      <w:contextualSpacing/>
    </w:pPr>
  </w:style>
  <w:style w:type="paragraph" w:styleId="30">
    <w:name w:val="List Bullet 3"/>
    <w:basedOn w:val="a1"/>
    <w:uiPriority w:val="99"/>
    <w:unhideWhenUsed/>
    <w:rsid w:val="00326F90"/>
    <w:pPr>
      <w:numPr>
        <w:numId w:val="3"/>
      </w:numPr>
      <w:contextualSpacing/>
    </w:pPr>
  </w:style>
  <w:style w:type="paragraph" w:styleId="a">
    <w:name w:val="List Number"/>
    <w:basedOn w:val="a1"/>
    <w:uiPriority w:val="99"/>
    <w:unhideWhenUsed/>
    <w:rsid w:val="00326F90"/>
    <w:pPr>
      <w:numPr>
        <w:numId w:val="5"/>
      </w:numPr>
      <w:contextualSpacing/>
    </w:pPr>
  </w:style>
  <w:style w:type="paragraph" w:styleId="2">
    <w:name w:val="List Number 2"/>
    <w:basedOn w:val="a1"/>
    <w:uiPriority w:val="99"/>
    <w:unhideWhenUsed/>
    <w:rsid w:val="0029639D"/>
    <w:pPr>
      <w:numPr>
        <w:numId w:val="6"/>
      </w:numPr>
      <w:contextualSpacing/>
    </w:pPr>
  </w:style>
  <w:style w:type="paragraph" w:styleId="3">
    <w:name w:val="List Number 3"/>
    <w:basedOn w:val="a1"/>
    <w:uiPriority w:val="99"/>
    <w:unhideWhenUsed/>
    <w:rsid w:val="0029639D"/>
    <w:pPr>
      <w:numPr>
        <w:numId w:val="7"/>
      </w:numPr>
      <w:contextualSpacing/>
    </w:pPr>
  </w:style>
  <w:style w:type="paragraph" w:styleId="ad">
    <w:name w:val="List Continue"/>
    <w:basedOn w:val="a1"/>
    <w:uiPriority w:val="99"/>
    <w:unhideWhenUsed/>
    <w:rsid w:val="0029639D"/>
    <w:pPr>
      <w:spacing w:after="120"/>
      <w:ind w:left="360"/>
      <w:contextualSpacing/>
    </w:pPr>
  </w:style>
  <w:style w:type="paragraph" w:styleId="24">
    <w:name w:val="List Continue 2"/>
    <w:basedOn w:val="a1"/>
    <w:uiPriority w:val="99"/>
    <w:unhideWhenUsed/>
    <w:rsid w:val="0029639D"/>
    <w:pPr>
      <w:spacing w:after="120"/>
      <w:ind w:left="720"/>
      <w:contextualSpacing/>
    </w:pPr>
  </w:style>
  <w:style w:type="paragraph" w:styleId="34">
    <w:name w:val="List Continue 3"/>
    <w:basedOn w:val="a1"/>
    <w:uiPriority w:val="99"/>
    <w:unhideWhenUsed/>
    <w:rsid w:val="0029639D"/>
    <w:pPr>
      <w:spacing w:after="120"/>
      <w:ind w:left="1080"/>
      <w:contextualSpacing/>
    </w:pPr>
  </w:style>
  <w:style w:type="paragraph" w:styleId="ae">
    <w:name w:val="macro"/>
    <w:link w:val="Char4"/>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Char4">
    <w:name w:val="Κείμενο μακροεντολής Char"/>
    <w:basedOn w:val="a2"/>
    <w:link w:val="ae"/>
    <w:uiPriority w:val="99"/>
    <w:rsid w:val="0029639D"/>
    <w:rPr>
      <w:rFonts w:ascii="Courier" w:hAnsi="Courier"/>
      <w:sz w:val="20"/>
      <w:szCs w:val="20"/>
    </w:rPr>
  </w:style>
  <w:style w:type="paragraph" w:styleId="af">
    <w:name w:val="Quote"/>
    <w:basedOn w:val="a1"/>
    <w:next w:val="a1"/>
    <w:link w:val="Char5"/>
    <w:uiPriority w:val="29"/>
    <w:qFormat/>
    <w:rsid w:val="00FC693F"/>
    <w:rPr>
      <w:i/>
      <w:iCs/>
      <w:color w:val="000000" w:themeColor="text1"/>
    </w:rPr>
  </w:style>
  <w:style w:type="character" w:customStyle="1" w:styleId="Char5">
    <w:name w:val="Απόσπασμα Char"/>
    <w:basedOn w:val="a2"/>
    <w:link w:val="af"/>
    <w:uiPriority w:val="29"/>
    <w:rsid w:val="00FC693F"/>
    <w:rPr>
      <w:i/>
      <w:iCs/>
      <w:color w:val="000000" w:themeColor="text1"/>
    </w:rPr>
  </w:style>
  <w:style w:type="character" w:customStyle="1" w:styleId="4Char">
    <w:name w:val="Επικεφαλίδα 4 Char"/>
    <w:basedOn w:val="a2"/>
    <w:link w:val="4"/>
    <w:uiPriority w:val="9"/>
    <w:semiHidden/>
    <w:rsid w:val="00FC693F"/>
    <w:rPr>
      <w:rFonts w:asciiTheme="majorHAnsi" w:eastAsiaTheme="majorEastAsia" w:hAnsiTheme="majorHAnsi" w:cstheme="majorBidi"/>
      <w:b/>
      <w:bCs/>
      <w:i/>
      <w:iCs/>
      <w:color w:val="4F81BD" w:themeColor="accent1"/>
    </w:rPr>
  </w:style>
  <w:style w:type="character" w:customStyle="1" w:styleId="5Char">
    <w:name w:val="Επικεφαλίδα 5 Char"/>
    <w:basedOn w:val="a2"/>
    <w:link w:val="5"/>
    <w:uiPriority w:val="9"/>
    <w:semiHidden/>
    <w:rsid w:val="00FC693F"/>
    <w:rPr>
      <w:rFonts w:asciiTheme="majorHAnsi" w:eastAsiaTheme="majorEastAsia" w:hAnsiTheme="majorHAnsi" w:cstheme="majorBidi"/>
      <w:color w:val="243F60" w:themeColor="accent1" w:themeShade="7F"/>
    </w:rPr>
  </w:style>
  <w:style w:type="character" w:customStyle="1" w:styleId="6Char">
    <w:name w:val="Επικεφαλίδα 6 Char"/>
    <w:basedOn w:val="a2"/>
    <w:link w:val="6"/>
    <w:uiPriority w:val="9"/>
    <w:semiHidden/>
    <w:rsid w:val="00FC693F"/>
    <w:rPr>
      <w:rFonts w:asciiTheme="majorHAnsi" w:eastAsiaTheme="majorEastAsia" w:hAnsiTheme="majorHAnsi" w:cstheme="majorBidi"/>
      <w:i/>
      <w:iCs/>
      <w:color w:val="243F60" w:themeColor="accent1" w:themeShade="7F"/>
    </w:rPr>
  </w:style>
  <w:style w:type="character" w:customStyle="1" w:styleId="7Char">
    <w:name w:val="Επικεφαλίδα 7 Char"/>
    <w:basedOn w:val="a2"/>
    <w:link w:val="7"/>
    <w:uiPriority w:val="9"/>
    <w:semiHidden/>
    <w:rsid w:val="00FC693F"/>
    <w:rPr>
      <w:rFonts w:asciiTheme="majorHAnsi" w:eastAsiaTheme="majorEastAsia" w:hAnsiTheme="majorHAnsi" w:cstheme="majorBidi"/>
      <w:i/>
      <w:iCs/>
      <w:color w:val="404040" w:themeColor="text1" w:themeTint="BF"/>
    </w:rPr>
  </w:style>
  <w:style w:type="character" w:customStyle="1" w:styleId="8Char">
    <w:name w:val="Επικεφαλίδα 8 Char"/>
    <w:basedOn w:val="a2"/>
    <w:link w:val="8"/>
    <w:uiPriority w:val="9"/>
    <w:semiHidden/>
    <w:rsid w:val="00FC693F"/>
    <w:rPr>
      <w:rFonts w:asciiTheme="majorHAnsi" w:eastAsiaTheme="majorEastAsia" w:hAnsiTheme="majorHAnsi" w:cstheme="majorBidi"/>
      <w:color w:val="4F81BD" w:themeColor="accent1"/>
      <w:sz w:val="20"/>
      <w:szCs w:val="20"/>
    </w:rPr>
  </w:style>
  <w:style w:type="character" w:customStyle="1" w:styleId="9Char">
    <w:name w:val="Επικεφαλίδα 9 Char"/>
    <w:basedOn w:val="a2"/>
    <w:link w:val="9"/>
    <w:uiPriority w:val="9"/>
    <w:semiHidden/>
    <w:rsid w:val="00FC693F"/>
    <w:rPr>
      <w:rFonts w:asciiTheme="majorHAnsi" w:eastAsiaTheme="majorEastAsia" w:hAnsiTheme="majorHAnsi" w:cstheme="majorBidi"/>
      <w:i/>
      <w:iCs/>
      <w:color w:val="404040" w:themeColor="text1" w:themeTint="BF"/>
      <w:sz w:val="20"/>
      <w:szCs w:val="20"/>
    </w:rPr>
  </w:style>
  <w:style w:type="paragraph" w:styleId="af0">
    <w:name w:val="caption"/>
    <w:basedOn w:val="a1"/>
    <w:next w:val="a1"/>
    <w:uiPriority w:val="35"/>
    <w:semiHidden/>
    <w:unhideWhenUsed/>
    <w:qFormat/>
    <w:rsid w:val="00FC693F"/>
    <w:pPr>
      <w:spacing w:line="240" w:lineRule="auto"/>
    </w:pPr>
    <w:rPr>
      <w:b/>
      <w:bCs/>
      <w:color w:val="4F81BD" w:themeColor="accent1"/>
      <w:sz w:val="18"/>
      <w:szCs w:val="18"/>
    </w:rPr>
  </w:style>
  <w:style w:type="character" w:styleId="af1">
    <w:name w:val="Strong"/>
    <w:basedOn w:val="a2"/>
    <w:uiPriority w:val="22"/>
    <w:qFormat/>
    <w:rsid w:val="00FC693F"/>
    <w:rPr>
      <w:b/>
      <w:bCs/>
    </w:rPr>
  </w:style>
  <w:style w:type="character" w:styleId="af2">
    <w:name w:val="Emphasis"/>
    <w:basedOn w:val="a2"/>
    <w:uiPriority w:val="20"/>
    <w:qFormat/>
    <w:rsid w:val="00FC693F"/>
    <w:rPr>
      <w:i/>
      <w:iCs/>
    </w:rPr>
  </w:style>
  <w:style w:type="paragraph" w:styleId="af3">
    <w:name w:val="Intense Quote"/>
    <w:basedOn w:val="a1"/>
    <w:next w:val="a1"/>
    <w:link w:val="Char6"/>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Char6">
    <w:name w:val="Έντονο εισαγωγικό Char"/>
    <w:basedOn w:val="a2"/>
    <w:link w:val="af3"/>
    <w:uiPriority w:val="30"/>
    <w:rsid w:val="00FC693F"/>
    <w:rPr>
      <w:b/>
      <w:bCs/>
      <w:i/>
      <w:iCs/>
      <w:color w:val="4F81BD" w:themeColor="accent1"/>
    </w:rPr>
  </w:style>
  <w:style w:type="character" w:styleId="af4">
    <w:name w:val="Subtle Emphasis"/>
    <w:basedOn w:val="a2"/>
    <w:uiPriority w:val="19"/>
    <w:qFormat/>
    <w:rsid w:val="00FC693F"/>
    <w:rPr>
      <w:i/>
      <w:iCs/>
      <w:color w:val="808080" w:themeColor="text1" w:themeTint="7F"/>
    </w:rPr>
  </w:style>
  <w:style w:type="character" w:styleId="af5">
    <w:name w:val="Intense Emphasis"/>
    <w:basedOn w:val="a2"/>
    <w:uiPriority w:val="21"/>
    <w:qFormat/>
    <w:rsid w:val="00FC693F"/>
    <w:rPr>
      <w:b/>
      <w:bCs/>
      <w:i/>
      <w:iCs/>
      <w:color w:val="4F81BD" w:themeColor="accent1"/>
    </w:rPr>
  </w:style>
  <w:style w:type="character" w:styleId="af6">
    <w:name w:val="Subtle Reference"/>
    <w:basedOn w:val="a2"/>
    <w:uiPriority w:val="31"/>
    <w:qFormat/>
    <w:rsid w:val="00FC693F"/>
    <w:rPr>
      <w:smallCaps/>
      <w:color w:val="C0504D" w:themeColor="accent2"/>
      <w:u w:val="single"/>
    </w:rPr>
  </w:style>
  <w:style w:type="character" w:styleId="af7">
    <w:name w:val="Intense Reference"/>
    <w:basedOn w:val="a2"/>
    <w:uiPriority w:val="32"/>
    <w:qFormat/>
    <w:rsid w:val="00FC693F"/>
    <w:rPr>
      <w:b/>
      <w:bCs/>
      <w:smallCaps/>
      <w:color w:val="C0504D" w:themeColor="accent2"/>
      <w:spacing w:val="5"/>
      <w:u w:val="single"/>
    </w:rPr>
  </w:style>
  <w:style w:type="character" w:styleId="af8">
    <w:name w:val="Book Title"/>
    <w:basedOn w:val="a2"/>
    <w:uiPriority w:val="33"/>
    <w:qFormat/>
    <w:rsid w:val="00FC693F"/>
    <w:rPr>
      <w:b/>
      <w:bCs/>
      <w:smallCaps/>
      <w:spacing w:val="5"/>
    </w:rPr>
  </w:style>
  <w:style w:type="paragraph" w:styleId="af9">
    <w:name w:val="TOC Heading"/>
    <w:basedOn w:val="1"/>
    <w:next w:val="a1"/>
    <w:uiPriority w:val="39"/>
    <w:semiHidden/>
    <w:unhideWhenUsed/>
    <w:qFormat/>
    <w:rsid w:val="00FC693F"/>
    <w:pPr>
      <w:outlineLvl w:val="9"/>
    </w:pPr>
  </w:style>
  <w:style w:type="table" w:styleId="afa">
    <w:name w:val="Table Grid"/>
    <w:basedOn w:val="a3"/>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0">
    <w:name w:val="Ανοιχτόχρωμη σκίαση1"/>
    <w:basedOn w:val="a3"/>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11">
    <w:name w:val="Ανοιχτόχρωμη σκίαση - Έμφαση 11"/>
    <w:basedOn w:val="a3"/>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2">
    <w:name w:val="Light Shading Accent 2"/>
    <w:basedOn w:val="a3"/>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3">
    <w:name w:val="Light Shading Accent 3"/>
    <w:basedOn w:val="a3"/>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4">
    <w:name w:val="Light Shading Accent 4"/>
    <w:basedOn w:val="a3"/>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5">
    <w:name w:val="Light Shading Accent 5"/>
    <w:basedOn w:val="a3"/>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6">
    <w:name w:val="Light Shading Accent 6"/>
    <w:basedOn w:val="a3"/>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customStyle="1" w:styleId="11">
    <w:name w:val="Ανοιχτόχρωμη λίστα1"/>
    <w:basedOn w:val="a3"/>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customStyle="1" w:styleId="-110">
    <w:name w:val="Ανοιχτόχρωμη λίστα - ΄Εμφαση 11"/>
    <w:basedOn w:val="a3"/>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20">
    <w:name w:val="Light List Accent 2"/>
    <w:basedOn w:val="a3"/>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30">
    <w:name w:val="Light List Accent 3"/>
    <w:basedOn w:val="a3"/>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40">
    <w:name w:val="Light List Accent 4"/>
    <w:basedOn w:val="a3"/>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50">
    <w:name w:val="Light List Accent 5"/>
    <w:basedOn w:val="a3"/>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60">
    <w:name w:val="Light List Accent 6"/>
    <w:basedOn w:val="a3"/>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customStyle="1" w:styleId="12">
    <w:name w:val="Ανοιχτόχρωμο πλέγμα1"/>
    <w:basedOn w:val="a3"/>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customStyle="1" w:styleId="-111">
    <w:name w:val="Ανοιχτόχρωμο πλέγμα - ΄Εμφαση 11"/>
    <w:basedOn w:val="a3"/>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21">
    <w:name w:val="Light Grid Accent 2"/>
    <w:basedOn w:val="a3"/>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31">
    <w:name w:val="Light Grid Accent 3"/>
    <w:basedOn w:val="a3"/>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41">
    <w:name w:val="Light Grid Accent 4"/>
    <w:basedOn w:val="a3"/>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51">
    <w:name w:val="Light Grid Accent 5"/>
    <w:basedOn w:val="a3"/>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61">
    <w:name w:val="Light Grid Accent 6"/>
    <w:basedOn w:val="a3"/>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customStyle="1" w:styleId="110">
    <w:name w:val="Μεσαία σκίαση 11"/>
    <w:basedOn w:val="a3"/>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customStyle="1" w:styleId="1-11">
    <w:name w:val="Μεσαία σκίαση 1 - ΄Εμφαση 11"/>
    <w:basedOn w:val="a3"/>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1-2">
    <w:name w:val="Medium Shading 1 Accent 2"/>
    <w:basedOn w:val="a3"/>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1-3">
    <w:name w:val="Medium Shading 1 Accent 3"/>
    <w:basedOn w:val="a3"/>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1-4">
    <w:name w:val="Medium Shading 1 Accent 4"/>
    <w:basedOn w:val="a3"/>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1-5">
    <w:name w:val="Medium Shading 1 Accent 5"/>
    <w:basedOn w:val="a3"/>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1-6">
    <w:name w:val="Medium Shading 1 Accent 6"/>
    <w:basedOn w:val="a3"/>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customStyle="1" w:styleId="210">
    <w:name w:val="Μεσαία σκίαση 21"/>
    <w:basedOn w:val="a3"/>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customStyle="1" w:styleId="2-11">
    <w:name w:val="Μεσαία σκίαση 2 - ΄Εμφαση 11"/>
    <w:basedOn w:val="a3"/>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2">
    <w:name w:val="Medium Shading 2 Accent 2"/>
    <w:basedOn w:val="a3"/>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3">
    <w:name w:val="Medium Shading 2 Accent 3"/>
    <w:basedOn w:val="a3"/>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4">
    <w:name w:val="Medium Shading 2 Accent 4"/>
    <w:basedOn w:val="a3"/>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5">
    <w:name w:val="Medium Shading 2 Accent 5"/>
    <w:basedOn w:val="a3"/>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6">
    <w:name w:val="Medium Shading 2 Accent 6"/>
    <w:basedOn w:val="a3"/>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customStyle="1" w:styleId="111">
    <w:name w:val="Μεσαία λίστα 11"/>
    <w:basedOn w:val="a3"/>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customStyle="1" w:styleId="1-110">
    <w:name w:val="Μεσαία λίστα 1 - ΄Εμφαση 11"/>
    <w:basedOn w:val="a3"/>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1-20">
    <w:name w:val="Medium List 1 Accent 2"/>
    <w:basedOn w:val="a3"/>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1-30">
    <w:name w:val="Medium List 1 Accent 3"/>
    <w:basedOn w:val="a3"/>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1-40">
    <w:name w:val="Medium List 1 Accent 4"/>
    <w:basedOn w:val="a3"/>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1-50">
    <w:name w:val="Medium List 1 Accent 5"/>
    <w:basedOn w:val="a3"/>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1-60">
    <w:name w:val="Medium List 1 Accent 6"/>
    <w:basedOn w:val="a3"/>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customStyle="1" w:styleId="211">
    <w:name w:val="Μεσαία λίστα 21"/>
    <w:basedOn w:val="a3"/>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2-1">
    <w:name w:val="Medium List 2 Accent 1"/>
    <w:basedOn w:val="a3"/>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2-20">
    <w:name w:val="Medium List 2 Accent 2"/>
    <w:basedOn w:val="a3"/>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2-30">
    <w:name w:val="Medium List 2 Accent 3"/>
    <w:basedOn w:val="a3"/>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2-40">
    <w:name w:val="Medium List 2 Accent 4"/>
    <w:basedOn w:val="a3"/>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2-50">
    <w:name w:val="Medium List 2 Accent 5"/>
    <w:basedOn w:val="a3"/>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2-60">
    <w:name w:val="Medium List 2 Accent 6"/>
    <w:basedOn w:val="a3"/>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customStyle="1" w:styleId="112">
    <w:name w:val="Μεσαίο πλέγμα 11"/>
    <w:basedOn w:val="a3"/>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1-1">
    <w:name w:val="Medium Grid 1 Accent 1"/>
    <w:basedOn w:val="a3"/>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1-21">
    <w:name w:val="Medium Grid 1 Accent 2"/>
    <w:basedOn w:val="a3"/>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1-31">
    <w:name w:val="Medium Grid 1 Accent 3"/>
    <w:basedOn w:val="a3"/>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1-41">
    <w:name w:val="Medium Grid 1 Accent 4"/>
    <w:basedOn w:val="a3"/>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1-51">
    <w:name w:val="Medium Grid 1 Accent 5"/>
    <w:basedOn w:val="a3"/>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1-61">
    <w:name w:val="Medium Grid 1 Accent 6"/>
    <w:basedOn w:val="a3"/>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customStyle="1" w:styleId="212">
    <w:name w:val="Μεσαίο πλέγμα 21"/>
    <w:basedOn w:val="a3"/>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2-10">
    <w:name w:val="Medium Grid 2 Accent 1"/>
    <w:basedOn w:val="a3"/>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2-21">
    <w:name w:val="Medium Grid 2 Accent 2"/>
    <w:basedOn w:val="a3"/>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2-31">
    <w:name w:val="Medium Grid 2 Accent 3"/>
    <w:basedOn w:val="a3"/>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2-41">
    <w:name w:val="Medium Grid 2 Accent 4"/>
    <w:basedOn w:val="a3"/>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2-51">
    <w:name w:val="Medium Grid 2 Accent 5"/>
    <w:basedOn w:val="a3"/>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2-61">
    <w:name w:val="Medium Grid 2 Accent 6"/>
    <w:basedOn w:val="a3"/>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customStyle="1" w:styleId="310">
    <w:name w:val="Μεσαίο πλέγμα 31"/>
    <w:basedOn w:val="a3"/>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3-1">
    <w:name w:val="Medium Grid 3 Accent 1"/>
    <w:basedOn w:val="a3"/>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3-2">
    <w:name w:val="Medium Grid 3 Accent 2"/>
    <w:basedOn w:val="a3"/>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3-3">
    <w:name w:val="Medium Grid 3 Accent 3"/>
    <w:basedOn w:val="a3"/>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3-4">
    <w:name w:val="Medium Grid 3 Accent 4"/>
    <w:basedOn w:val="a3"/>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3-5">
    <w:name w:val="Medium Grid 3 Accent 5"/>
    <w:basedOn w:val="a3"/>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3-6">
    <w:name w:val="Medium Grid 3 Accent 6"/>
    <w:basedOn w:val="a3"/>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customStyle="1" w:styleId="13">
    <w:name w:val="Σκουρόχρωμη λίστα1"/>
    <w:basedOn w:val="a3"/>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1">
    <w:name w:val="Dark List Accent 1"/>
    <w:basedOn w:val="a3"/>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22">
    <w:name w:val="Dark List Accent 2"/>
    <w:basedOn w:val="a3"/>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32">
    <w:name w:val="Dark List Accent 3"/>
    <w:basedOn w:val="a3"/>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42">
    <w:name w:val="Dark List Accent 4"/>
    <w:basedOn w:val="a3"/>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52">
    <w:name w:val="Dark List Accent 5"/>
    <w:basedOn w:val="a3"/>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62">
    <w:name w:val="Dark List Accent 6"/>
    <w:basedOn w:val="a3"/>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customStyle="1" w:styleId="14">
    <w:name w:val="Πολύχρωμη σκίαση1"/>
    <w:basedOn w:val="a3"/>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10">
    <w:name w:val="Colorful Shading Accent 1"/>
    <w:basedOn w:val="a3"/>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23">
    <w:name w:val="Colorful Shading Accent 2"/>
    <w:basedOn w:val="a3"/>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33">
    <w:name w:val="Colorful Shading Accent 3"/>
    <w:basedOn w:val="a3"/>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43">
    <w:name w:val="Colorful Shading Accent 4"/>
    <w:basedOn w:val="a3"/>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53">
    <w:name w:val="Colorful Shading Accent 5"/>
    <w:basedOn w:val="a3"/>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63">
    <w:name w:val="Colorful Shading Accent 6"/>
    <w:basedOn w:val="a3"/>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customStyle="1" w:styleId="15">
    <w:name w:val="Πολύχρωμη λίστα1"/>
    <w:basedOn w:val="a3"/>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12">
    <w:name w:val="Colorful List Accent 1"/>
    <w:basedOn w:val="a3"/>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24">
    <w:name w:val="Colorful List Accent 2"/>
    <w:basedOn w:val="a3"/>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34">
    <w:name w:val="Colorful List Accent 3"/>
    <w:basedOn w:val="a3"/>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44">
    <w:name w:val="Colorful List Accent 4"/>
    <w:basedOn w:val="a3"/>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54">
    <w:name w:val="Colorful List Accent 5"/>
    <w:basedOn w:val="a3"/>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64">
    <w:name w:val="Colorful List Accent 6"/>
    <w:basedOn w:val="a3"/>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customStyle="1" w:styleId="16">
    <w:name w:val="Πολύχρωμο πλέγμα1"/>
    <w:basedOn w:val="a3"/>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13">
    <w:name w:val="Colorful Grid Accent 1"/>
    <w:basedOn w:val="a3"/>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25">
    <w:name w:val="Colorful Grid Accent 2"/>
    <w:basedOn w:val="a3"/>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35">
    <w:name w:val="Colorful Grid Accent 3"/>
    <w:basedOn w:val="a3"/>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45">
    <w:name w:val="Colorful Grid Accent 4"/>
    <w:basedOn w:val="a3"/>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55">
    <w:name w:val="Colorful Grid Accent 5"/>
    <w:basedOn w:val="a3"/>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65">
    <w:name w:val="Colorful Grid Accent 6"/>
    <w:basedOn w:val="a3"/>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pdq2pgselectionanchorcontainer">
    <w:name w:val="pdq2pg_selectionanchorcontainer"/>
    <w:basedOn w:val="a1"/>
    <w:rsid w:val="00652C4D"/>
    <w:pPr>
      <w:spacing w:before="100" w:beforeAutospacing="1" w:after="100" w:afterAutospacing="1" w:line="240" w:lineRule="auto"/>
    </w:pPr>
    <w:rPr>
      <w:rFonts w:ascii="Times New Roman" w:eastAsia="Times New Roman" w:hAnsi="Times New Roman" w:cs="Times New Roman"/>
      <w:sz w:val="24"/>
      <w:szCs w:val="24"/>
      <w:lang w:val="el-GR" w:eastAsia="el-GR"/>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r="http://schemas.openxmlformats.org/officeDocument/2006/relationships" xmlns:w="http://schemas.openxmlformats.org/wordprocessingml/2006/main">
  <w:allowPNG/>
</w:webSettings>
</file>

<file path=word/_rels/document.xml.rels><?xml version="1.0" encoding="UTF-8" standalone="yes"?>
<Relationships xmlns="http://schemas.openxmlformats.org/package/2006/relationships"><Relationship Id="rId8" Type="http://schemas.microsoft.com/office/2007/relationships/stylesWithEffects" Target="stylesWithEffects.xml"/><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Pages>
  <Words>1333</Words>
  <Characters>7201</Characters>
  <Application>Microsoft Office Word</Application>
  <DocSecurity>0</DocSecurity>
  <Lines>60</Lines>
  <Paragraphs>17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8517</CharactersWithSpaces>
  <SharedDoc>false</SharedDoc>
  <HyperlinkBase/>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python-docx</dc:creator>
  <dc:description>generated by python-docx</dc:description>
  <cp:lastModifiedBy>PC-210</cp:lastModifiedBy>
  <cp:revision>2</cp:revision>
  <dcterms:created xsi:type="dcterms:W3CDTF">2026-08-11T08:18:00Z</dcterms:created>
  <dcterms:modified xsi:type="dcterms:W3CDTF">2026-08-11T08:18:00Z</dcterms:modified>
</cp:coreProperties>
</file>