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68C9" w14:textId="77777777" w:rsidR="00823EAD" w:rsidRPr="001C0F9F" w:rsidRDefault="00167E95" w:rsidP="00823EAD">
      <w:pPr>
        <w:pStyle w:val="a3"/>
        <w:rPr>
          <w:rFonts w:ascii="Calibri" w:hAnsi="Calibri" w:cs="Calibri"/>
        </w:rPr>
      </w:pPr>
      <w:r>
        <w:rPr>
          <w:rFonts w:ascii="Calibri" w:hAnsi="Calibri" w:cs="Calibri"/>
          <w:noProof/>
        </w:rPr>
        <w:drawing>
          <wp:inline distT="0" distB="0" distL="0" distR="0" wp14:anchorId="0BD81E53" wp14:editId="7D0FFAF0">
            <wp:extent cx="2349500" cy="96647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rcRect/>
                    <a:stretch>
                      <a:fillRect/>
                    </a:stretch>
                  </pic:blipFill>
                  <pic:spPr bwMode="auto">
                    <a:xfrm>
                      <a:off x="0" y="0"/>
                      <a:ext cx="2349500" cy="966470"/>
                    </a:xfrm>
                    <a:prstGeom prst="rect">
                      <a:avLst/>
                    </a:prstGeom>
                    <a:noFill/>
                    <a:ln w="9525">
                      <a:noFill/>
                      <a:miter lim="800000"/>
                      <a:headEnd/>
                      <a:tailEnd/>
                    </a:ln>
                  </pic:spPr>
                </pic:pic>
              </a:graphicData>
            </a:graphic>
          </wp:inline>
        </w:drawing>
      </w:r>
      <w:r w:rsidR="00823EAD" w:rsidRPr="001C0F9F">
        <w:rPr>
          <w:rFonts w:ascii="Calibri" w:hAnsi="Calibri" w:cs="Calibri"/>
        </w:rPr>
        <w:t xml:space="preserve">   </w:t>
      </w:r>
    </w:p>
    <w:p w14:paraId="52099F97" w14:textId="77777777" w:rsidR="00823EAD" w:rsidRPr="001C0F9F" w:rsidRDefault="00823EAD" w:rsidP="00823EAD">
      <w:pPr>
        <w:pStyle w:val="a3"/>
        <w:rPr>
          <w:rFonts w:ascii="Calibri" w:hAnsi="Calibri" w:cs="Calibri"/>
          <w:b/>
          <w:sz w:val="22"/>
          <w:szCs w:val="22"/>
        </w:rPr>
      </w:pPr>
    </w:p>
    <w:p w14:paraId="563C4303" w14:textId="77777777" w:rsidR="00823EAD" w:rsidRPr="001C0F9F" w:rsidRDefault="00823EAD" w:rsidP="00823EAD">
      <w:pPr>
        <w:pStyle w:val="a3"/>
        <w:rPr>
          <w:rFonts w:ascii="Calibri" w:hAnsi="Calibri" w:cs="Calibri"/>
          <w:b/>
          <w:sz w:val="22"/>
          <w:szCs w:val="22"/>
          <w:lang w:val="pt-PT"/>
        </w:rPr>
      </w:pPr>
      <w:r w:rsidRPr="001C0F9F">
        <w:rPr>
          <w:rFonts w:ascii="Calibri" w:hAnsi="Calibri" w:cs="Calibri"/>
          <w:b/>
          <w:sz w:val="22"/>
          <w:szCs w:val="22"/>
        </w:rPr>
        <w:t xml:space="preserve">  </w:t>
      </w:r>
    </w:p>
    <w:p w14:paraId="60E3BE27" w14:textId="1468DC02" w:rsidR="00823EAD" w:rsidRPr="009F22DF" w:rsidRDefault="005806DE" w:rsidP="00823EAD">
      <w:pPr>
        <w:pStyle w:val="Web"/>
        <w:shd w:val="clear" w:color="auto" w:fill="FFFFFF"/>
        <w:spacing w:before="0" w:beforeAutospacing="0" w:after="0" w:afterAutospacing="0"/>
        <w:jc w:val="right"/>
        <w:rPr>
          <w:rFonts w:ascii="Calibri" w:hAnsi="Calibri" w:cs="Calibri"/>
        </w:rPr>
      </w:pPr>
      <w:proofErr w:type="spellStart"/>
      <w:r>
        <w:rPr>
          <w:rFonts w:ascii="Calibri" w:hAnsi="Calibri" w:cs="Calibri"/>
        </w:rPr>
        <w:t>Αρκαλοχώρι</w:t>
      </w:r>
      <w:proofErr w:type="spellEnd"/>
      <w:r>
        <w:rPr>
          <w:rFonts w:ascii="Calibri" w:hAnsi="Calibri" w:cs="Calibri"/>
        </w:rPr>
        <w:t>,</w:t>
      </w:r>
      <w:r w:rsidR="00D80A8E">
        <w:rPr>
          <w:rFonts w:ascii="Calibri" w:hAnsi="Calibri" w:cs="Calibri"/>
        </w:rPr>
        <w:t xml:space="preserve"> </w:t>
      </w:r>
      <w:r w:rsidR="00013810">
        <w:rPr>
          <w:rFonts w:ascii="Calibri" w:hAnsi="Calibri" w:cs="Calibri"/>
        </w:rPr>
        <w:t>24</w:t>
      </w:r>
      <w:r w:rsidR="004A7D21">
        <w:rPr>
          <w:rFonts w:ascii="Calibri" w:hAnsi="Calibri" w:cs="Calibri"/>
        </w:rPr>
        <w:t>/</w:t>
      </w:r>
      <w:r w:rsidR="00823EAD">
        <w:rPr>
          <w:rFonts w:ascii="Calibri" w:hAnsi="Calibri" w:cs="Calibri"/>
        </w:rPr>
        <w:t xml:space="preserve"> </w:t>
      </w:r>
      <w:r w:rsidR="00AF3A56">
        <w:rPr>
          <w:rFonts w:ascii="Calibri" w:hAnsi="Calibri" w:cs="Calibri"/>
        </w:rPr>
        <w:t>0</w:t>
      </w:r>
      <w:r w:rsidR="00013810">
        <w:rPr>
          <w:rFonts w:ascii="Calibri" w:hAnsi="Calibri" w:cs="Calibri"/>
        </w:rPr>
        <w:t>8</w:t>
      </w:r>
      <w:r w:rsidR="00823EAD">
        <w:rPr>
          <w:rFonts w:ascii="Calibri" w:hAnsi="Calibri" w:cs="Calibri"/>
        </w:rPr>
        <w:t xml:space="preserve"> </w:t>
      </w:r>
      <w:r>
        <w:rPr>
          <w:rFonts w:ascii="Calibri" w:hAnsi="Calibri" w:cs="Calibri"/>
        </w:rPr>
        <w:t>/202</w:t>
      </w:r>
      <w:r w:rsidR="000B0928">
        <w:rPr>
          <w:rFonts w:ascii="Calibri" w:hAnsi="Calibri" w:cs="Calibri"/>
        </w:rPr>
        <w:t>6</w:t>
      </w:r>
    </w:p>
    <w:p w14:paraId="1C02C5DF" w14:textId="77777777" w:rsidR="00823EAD" w:rsidRPr="009F22DF" w:rsidRDefault="00823EAD" w:rsidP="00823EAD">
      <w:pPr>
        <w:pStyle w:val="Web"/>
        <w:shd w:val="clear" w:color="auto" w:fill="FFFFFF"/>
        <w:spacing w:before="0" w:beforeAutospacing="0" w:after="0" w:afterAutospacing="0"/>
        <w:jc w:val="right"/>
        <w:rPr>
          <w:rFonts w:ascii="Calibri" w:hAnsi="Calibri" w:cs="Calibri"/>
        </w:rPr>
      </w:pPr>
      <w:r w:rsidRPr="009F22DF">
        <w:rPr>
          <w:rFonts w:ascii="Calibri" w:hAnsi="Calibri" w:cs="Calibri"/>
        </w:rPr>
        <w:t>Προς: ΜΜΕ</w:t>
      </w:r>
    </w:p>
    <w:p w14:paraId="3A18306A" w14:textId="3314FDDC" w:rsidR="00A10652" w:rsidRDefault="00823EAD" w:rsidP="00FC2325">
      <w:pPr>
        <w:spacing w:after="0" w:line="240" w:lineRule="auto"/>
        <w:jc w:val="center"/>
        <w:rPr>
          <w:b/>
          <w:sz w:val="28"/>
        </w:rPr>
      </w:pPr>
      <w:r>
        <w:rPr>
          <w:b/>
          <w:sz w:val="28"/>
        </w:rPr>
        <w:t>ΔΕΛΤΙΟ ΤΥΠΟΥ</w:t>
      </w:r>
    </w:p>
    <w:p w14:paraId="187F3CEC" w14:textId="77777777" w:rsidR="00597BF8" w:rsidRPr="00597BF8" w:rsidRDefault="00597BF8" w:rsidP="00597BF8">
      <w:pPr>
        <w:spacing w:after="0" w:line="240" w:lineRule="auto"/>
        <w:jc w:val="both"/>
        <w:rPr>
          <w:b/>
          <w:bCs/>
        </w:rPr>
      </w:pPr>
    </w:p>
    <w:p w14:paraId="5DF74288" w14:textId="77777777" w:rsidR="00013810" w:rsidRDefault="00013810" w:rsidP="00013810">
      <w:pPr>
        <w:spacing w:after="0" w:line="240" w:lineRule="auto"/>
        <w:jc w:val="both"/>
      </w:pPr>
    </w:p>
    <w:p w14:paraId="5405FD79" w14:textId="77777777" w:rsidR="00841604" w:rsidRDefault="00841604" w:rsidP="00013810">
      <w:pPr>
        <w:spacing w:after="0" w:line="240" w:lineRule="auto"/>
        <w:jc w:val="both"/>
        <w:rPr>
          <w:b/>
          <w:bCs/>
        </w:rPr>
      </w:pPr>
      <w:r>
        <w:rPr>
          <w:b/>
          <w:bCs/>
        </w:rPr>
        <w:t xml:space="preserve">Δήμαρχος </w:t>
      </w:r>
      <w:proofErr w:type="spellStart"/>
      <w:r>
        <w:rPr>
          <w:b/>
          <w:bCs/>
        </w:rPr>
        <w:t>Μινώα</w:t>
      </w:r>
      <w:proofErr w:type="spellEnd"/>
      <w:r>
        <w:rPr>
          <w:b/>
          <w:bCs/>
        </w:rPr>
        <w:t xml:space="preserve"> Πεδιάδας Βασίλης </w:t>
      </w:r>
      <w:proofErr w:type="spellStart"/>
      <w:r>
        <w:rPr>
          <w:b/>
          <w:bCs/>
        </w:rPr>
        <w:t>Κεγκέρογλου</w:t>
      </w:r>
      <w:proofErr w:type="spellEnd"/>
      <w:r>
        <w:rPr>
          <w:b/>
          <w:bCs/>
        </w:rPr>
        <w:t xml:space="preserve">: Ζητάμε αποζημίωση για την απώλεια εσόδων του Δήμου </w:t>
      </w:r>
      <w:proofErr w:type="spellStart"/>
      <w:r>
        <w:rPr>
          <w:b/>
          <w:bCs/>
        </w:rPr>
        <w:t>Μινώα</w:t>
      </w:r>
      <w:proofErr w:type="spellEnd"/>
      <w:r>
        <w:rPr>
          <w:b/>
          <w:bCs/>
        </w:rPr>
        <w:t xml:space="preserve"> Πεδιάδας ανάλογη με αυτήν που δόθηκε για τον ίδιο λόγο στον ΔΑΗΚ</w:t>
      </w:r>
    </w:p>
    <w:p w14:paraId="75EA0201" w14:textId="77777777" w:rsidR="00013810" w:rsidRDefault="00013810" w:rsidP="00013810">
      <w:pPr>
        <w:spacing w:after="0" w:line="240" w:lineRule="auto"/>
        <w:jc w:val="both"/>
      </w:pPr>
    </w:p>
    <w:p w14:paraId="32F3E9A0" w14:textId="2C821EAE" w:rsidR="00013810" w:rsidRDefault="00013810" w:rsidP="00013810">
      <w:pPr>
        <w:spacing w:after="0" w:line="240" w:lineRule="auto"/>
        <w:jc w:val="both"/>
      </w:pPr>
      <w:r>
        <w:t xml:space="preserve">Το πρώτο βήμα για την καταβολή αποζημίωσης από την 24μηνη μετάθεση της έναρξης λειτουργίας του Νέου Διεθνούς Αερολιμένα Ηρακλείου Κρήτης, κάνει ο Δήμαρχος </w:t>
      </w:r>
      <w:proofErr w:type="spellStart"/>
      <w:r>
        <w:t>Μινώα</w:t>
      </w:r>
      <w:proofErr w:type="spellEnd"/>
      <w:r>
        <w:t xml:space="preserve"> Πεδιάδας Βασίλης </w:t>
      </w:r>
      <w:proofErr w:type="spellStart"/>
      <w:r>
        <w:t>Κεγκέρογλου</w:t>
      </w:r>
      <w:proofErr w:type="spellEnd"/>
      <w:r>
        <w:t>, με επιστολή που απέστειλε στο Υπουργείο Υποδομών και Μεταφορών. Πιο συγκεκριμένα, ο Δήμαρχος ζητάει τον πλήρη οικονομικό φάκελο για τον υπολογισμό της απώλειας εσόδων της Εταιρείας Αεροδρομίου, προκειμένου να προσδιοριστεί και η ζημία του Δήμου από την μετάθεση της έναρξης λειτουργίας του Νέου Διεθνούς Αερολιμένα Ηρακλείου Κρήτης, στις 6 Φεβρουαρίου 2027</w:t>
      </w:r>
      <w:r>
        <w:t>.</w:t>
      </w:r>
      <w:r w:rsidR="00324E2E" w:rsidRPr="00324E2E">
        <w:t xml:space="preserve"> </w:t>
      </w:r>
    </w:p>
    <w:p w14:paraId="1EB9E48F" w14:textId="77777777" w:rsidR="00841604" w:rsidRDefault="00841604" w:rsidP="00013810">
      <w:pPr>
        <w:spacing w:after="0" w:line="240" w:lineRule="auto"/>
        <w:jc w:val="both"/>
      </w:pPr>
    </w:p>
    <w:p w14:paraId="261D6C32" w14:textId="154C92A4" w:rsidR="00013810" w:rsidRDefault="00013810" w:rsidP="00013810">
      <w:pPr>
        <w:spacing w:after="0" w:line="240" w:lineRule="auto"/>
        <w:jc w:val="both"/>
      </w:pPr>
      <w:r>
        <w:t xml:space="preserve">Η εξέλιξη αυτή προκύπτει, με δεδομένο ότι η καθυστέρηση στην έναρξη λειτουργίας του αεροδρομίου </w:t>
      </w:r>
      <w:proofErr w:type="spellStart"/>
      <w:r>
        <w:t>Καστελίου</w:t>
      </w:r>
      <w:proofErr w:type="spellEnd"/>
      <w:r>
        <w:t xml:space="preserve">, έχει άμεση οικονομική συνέπεια και για το Δήμο </w:t>
      </w:r>
      <w:proofErr w:type="spellStart"/>
      <w:r>
        <w:t>Μινώα</w:t>
      </w:r>
      <w:proofErr w:type="spellEnd"/>
      <w:r>
        <w:t xml:space="preserve"> Πεδιάδας</w:t>
      </w:r>
      <w:r>
        <w:t>. Β</w:t>
      </w:r>
      <w:r>
        <w:t xml:space="preserve">άσει της Σύμβασης Παραχώρησης, προβλέπεται η καταβολή Αντισταθμιστικού Ανταλλάγματος ίσου με ποσοστό 2% επί των προβλεπόμενων στη Σύμβαση εσόδων, εκ του οποίου το 50% (ποσοστό 1%) διατίθεται απευθείας στο Δήμο </w:t>
      </w:r>
      <w:proofErr w:type="spellStart"/>
      <w:r>
        <w:t>Μινώα</w:t>
      </w:r>
      <w:proofErr w:type="spellEnd"/>
      <w:r>
        <w:t xml:space="preserve"> Πεδιάδας, που σύμφωνα με την έκθεση του Γενικού Λογιστηρίου του Κράτους </w:t>
      </w:r>
      <w:proofErr w:type="spellStart"/>
      <w:r>
        <w:t>αρ</w:t>
      </w:r>
      <w:proofErr w:type="spellEnd"/>
      <w:r>
        <w:t xml:space="preserve">. 138/9/2019 για τη σύμβαση παραχώρησης, υπολογίζεται για τα 29 χρόνια σε 114,8 εκ ευρώ, σύμφωνα με τα αρχικά στοιχεία του 2019 και ετησίως </w:t>
      </w:r>
      <w:r>
        <w:t xml:space="preserve">σε </w:t>
      </w:r>
      <w:r>
        <w:t>3.958.620,069 ευρώ με το 1% να αντιστοιχεί σε 1.979.310,034 €!</w:t>
      </w:r>
    </w:p>
    <w:p w14:paraId="580C6C24" w14:textId="77777777" w:rsidR="00013810" w:rsidRDefault="00013810" w:rsidP="00013810">
      <w:pPr>
        <w:spacing w:after="0" w:line="240" w:lineRule="auto"/>
        <w:jc w:val="both"/>
      </w:pPr>
    </w:p>
    <w:p w14:paraId="6F9D9344" w14:textId="77777777" w:rsidR="00013810" w:rsidRPr="00013810" w:rsidRDefault="00013810" w:rsidP="00013810">
      <w:pPr>
        <w:spacing w:after="0" w:line="240" w:lineRule="auto"/>
        <w:jc w:val="both"/>
        <w:rPr>
          <w:b/>
          <w:bCs/>
        </w:rPr>
      </w:pPr>
      <w:r w:rsidRPr="00013810">
        <w:rPr>
          <w:b/>
          <w:bCs/>
        </w:rPr>
        <w:t>Ο Δήμαρχος ζητά, να χορηγηθούν σε ηλεκτρονική μορφή, αντίγραφα εγγράφων και στοιχείων που αφορούν:</w:t>
      </w:r>
    </w:p>
    <w:p w14:paraId="0B279104" w14:textId="77777777" w:rsidR="00013810" w:rsidRDefault="00013810" w:rsidP="00013810">
      <w:pPr>
        <w:spacing w:after="0" w:line="240" w:lineRule="auto"/>
        <w:jc w:val="both"/>
      </w:pPr>
    </w:p>
    <w:p w14:paraId="07F2FCEE" w14:textId="77777777" w:rsidR="00013810" w:rsidRDefault="00013810" w:rsidP="00013810">
      <w:pPr>
        <w:spacing w:after="0" w:line="240" w:lineRule="auto"/>
        <w:jc w:val="both"/>
      </w:pPr>
      <w:r>
        <w:t xml:space="preserve">-Την </w:t>
      </w:r>
      <w:r w:rsidRPr="00324E2E">
        <w:rPr>
          <w:b/>
          <w:bCs/>
        </w:rPr>
        <w:t>επιστολή της ΔΑΗΚ Α.Ε.,</w:t>
      </w:r>
      <w:r>
        <w:t xml:space="preserve"> μαζί με όλα τα συνημμένα, παραρτήματα, πίνακες και φύλλα υπολογισμού που τη συνοδεύουν, σχετικά με την </w:t>
      </w:r>
      <w:r w:rsidRPr="00324E2E">
        <w:rPr>
          <w:b/>
          <w:bCs/>
        </w:rPr>
        <w:t>εκτίμηση της απώλειας εσόδων από τη 24μηνη μετάθεση της έναρξης λειτουργίας.</w:t>
      </w:r>
    </w:p>
    <w:p w14:paraId="0FDDEBF7" w14:textId="77777777" w:rsidR="00013810" w:rsidRDefault="00013810" w:rsidP="00013810">
      <w:pPr>
        <w:spacing w:after="0" w:line="240" w:lineRule="auto"/>
        <w:jc w:val="both"/>
      </w:pPr>
      <w:r>
        <w:t xml:space="preserve">-Τη </w:t>
      </w:r>
      <w:r w:rsidRPr="00324E2E">
        <w:rPr>
          <w:b/>
          <w:bCs/>
        </w:rPr>
        <w:t>Συμφωνία Αποζημίωσης</w:t>
      </w:r>
      <w:r>
        <w:t xml:space="preserve"> της 31.12.2024, στο σύνολό της, μαζί με όλα τα παραρτήματά της.</w:t>
      </w:r>
    </w:p>
    <w:p w14:paraId="4FB20A5E" w14:textId="77777777" w:rsidR="00013810" w:rsidRDefault="00013810" w:rsidP="00013810">
      <w:pPr>
        <w:spacing w:after="0" w:line="240" w:lineRule="auto"/>
        <w:jc w:val="both"/>
      </w:pPr>
      <w:r>
        <w:t xml:space="preserve">-Την </w:t>
      </w:r>
      <w:r w:rsidRPr="00324E2E">
        <w:rPr>
          <w:b/>
          <w:bCs/>
        </w:rPr>
        <w:t>επιστολή της ΔΑΗΚ Α.Ε.,</w:t>
      </w:r>
      <w:r>
        <w:t xml:space="preserve"> μαζί με τα οικονομικά στοιχεία, τους πίνακες και τα φύλλα υπολογισμού βάσει των οποίων προέκυψε η εκτιμώμενη αποζημίωση των </w:t>
      </w:r>
      <w:r w:rsidRPr="00324E2E">
        <w:rPr>
          <w:b/>
          <w:bCs/>
        </w:rPr>
        <w:t>121.489.424,00 ευρώ</w:t>
      </w:r>
      <w:r>
        <w:t xml:space="preserve"> </w:t>
      </w:r>
      <w:r w:rsidRPr="00324E2E">
        <w:rPr>
          <w:b/>
          <w:bCs/>
        </w:rPr>
        <w:t>για απώλεια εσόδων</w:t>
      </w:r>
      <w:r>
        <w:t>.</w:t>
      </w:r>
    </w:p>
    <w:p w14:paraId="7C44955B" w14:textId="77777777" w:rsidR="00013810" w:rsidRDefault="00013810" w:rsidP="00013810">
      <w:pPr>
        <w:spacing w:after="0" w:line="240" w:lineRule="auto"/>
        <w:jc w:val="both"/>
      </w:pPr>
      <w:r>
        <w:t xml:space="preserve">-Την </w:t>
      </w:r>
      <w:r w:rsidRPr="00324E2E">
        <w:rPr>
          <w:b/>
          <w:bCs/>
        </w:rPr>
        <w:t>επιστολή/πιστοποίηση της ΔΑΗΚ Α.Ε.,</w:t>
      </w:r>
      <w:r>
        <w:t xml:space="preserve"> μαζί με τα στοιχεία και τα αναλυτικά φύλλα υπολογισμού βάσει των οποίων προέκυψε το ποσό των 39.737.290,00 ευρώ.</w:t>
      </w:r>
    </w:p>
    <w:p w14:paraId="6E22C2C3" w14:textId="77777777" w:rsidR="00013810" w:rsidRDefault="00013810" w:rsidP="00013810">
      <w:pPr>
        <w:spacing w:after="0" w:line="240" w:lineRule="auto"/>
        <w:jc w:val="both"/>
      </w:pPr>
      <w:r>
        <w:t xml:space="preserve">-Το </w:t>
      </w:r>
      <w:r w:rsidRPr="00324E2E">
        <w:rPr>
          <w:b/>
          <w:bCs/>
        </w:rPr>
        <w:t>εγκεκριμένο Χρηματοοικονομικό Μοντέλο της Σύμβασης Παραχώρησης</w:t>
      </w:r>
      <w:r>
        <w:t xml:space="preserve"> που ίσχυε κατά την υπογραφή της Συμφωνίας Αποζημίωσης της 31.12.2024, ιδίως ως προς τα προβλεπόμενα έσοδα της Εταιρείας Αεροδρομίου και τον υπολογισμό της απώλειας εσόδων για την περίοδο 06.02.2025–06.02.2027.</w:t>
      </w:r>
    </w:p>
    <w:p w14:paraId="469692AC" w14:textId="77777777" w:rsidR="00013810" w:rsidRDefault="00013810" w:rsidP="00013810">
      <w:pPr>
        <w:spacing w:after="0" w:line="240" w:lineRule="auto"/>
        <w:jc w:val="both"/>
      </w:pPr>
      <w:r>
        <w:t>-</w:t>
      </w:r>
      <w:r w:rsidRPr="00324E2E">
        <w:rPr>
          <w:b/>
          <w:bCs/>
        </w:rPr>
        <w:t>Αναλυτικό πίνακα με τα προβλεπόμενα συνολικά έσοδα εκμετάλλευσης της Εταιρείας Αεροδρομίου</w:t>
      </w:r>
      <w:r>
        <w:t xml:space="preserve"> για τις περιόδους:</w:t>
      </w:r>
    </w:p>
    <w:p w14:paraId="1985B69D" w14:textId="77777777" w:rsidR="00013810" w:rsidRPr="00324E2E" w:rsidRDefault="00013810" w:rsidP="00013810">
      <w:pPr>
        <w:spacing w:after="0" w:line="240" w:lineRule="auto"/>
        <w:jc w:val="both"/>
        <w:rPr>
          <w:b/>
          <w:bCs/>
        </w:rPr>
      </w:pPr>
      <w:r w:rsidRPr="00324E2E">
        <w:rPr>
          <w:b/>
          <w:bCs/>
        </w:rPr>
        <w:t>06.02.2025–05.02.2026</w:t>
      </w:r>
    </w:p>
    <w:p w14:paraId="39BB6E9E" w14:textId="77777777" w:rsidR="00013810" w:rsidRPr="00324E2E" w:rsidRDefault="00013810" w:rsidP="00013810">
      <w:pPr>
        <w:spacing w:after="0" w:line="240" w:lineRule="auto"/>
        <w:jc w:val="both"/>
        <w:rPr>
          <w:b/>
          <w:bCs/>
        </w:rPr>
      </w:pPr>
      <w:r w:rsidRPr="00324E2E">
        <w:rPr>
          <w:b/>
          <w:bCs/>
        </w:rPr>
        <w:t>06.02.2026–05.02.2027</w:t>
      </w:r>
    </w:p>
    <w:p w14:paraId="668F651C" w14:textId="5977F869" w:rsidR="00013810" w:rsidRDefault="00013810" w:rsidP="00013810">
      <w:pPr>
        <w:spacing w:after="0" w:line="240" w:lineRule="auto"/>
        <w:jc w:val="both"/>
      </w:pPr>
      <w:r>
        <w:t>-</w:t>
      </w:r>
      <w:r w:rsidRPr="00324E2E">
        <w:rPr>
          <w:b/>
          <w:bCs/>
        </w:rPr>
        <w:t>Αναλυτικά στοιχεία για το ΤΕΑΑ (Τέλος Εκσυγχρονισμού και Ανάπτυξης Αερολιμένων)</w:t>
      </w:r>
      <w:r>
        <w:t xml:space="preserve"> που ελήφθη υπόψη στον υπολογισμό της αποζημίωσης και ειδικότερα το ποσό που προβλεπόταν ή εκτιμήθηκε για την 24μηνη περίοδο, το ποσό που αναλογεί στη ΔΑΗΚ Α.Ε. και τον τρόπο με τον οποίο αυτό συνυπολογίστηκε ή αφαιρέθηκε από την αποζημίωση.</w:t>
      </w:r>
    </w:p>
    <w:p w14:paraId="2626C87A" w14:textId="77777777" w:rsidR="00013810" w:rsidRDefault="00013810" w:rsidP="00013810">
      <w:pPr>
        <w:spacing w:after="0" w:line="240" w:lineRule="auto"/>
        <w:jc w:val="both"/>
      </w:pPr>
      <w:r>
        <w:lastRenderedPageBreak/>
        <w:t>-</w:t>
      </w:r>
      <w:r w:rsidRPr="00324E2E">
        <w:rPr>
          <w:b/>
          <w:bCs/>
        </w:rPr>
        <w:t xml:space="preserve">Κάθε </w:t>
      </w:r>
      <w:proofErr w:type="spellStart"/>
      <w:r w:rsidRPr="00324E2E">
        <w:rPr>
          <w:b/>
          <w:bCs/>
        </w:rPr>
        <w:t>επικαιροποίηση</w:t>
      </w:r>
      <w:proofErr w:type="spellEnd"/>
      <w:r w:rsidRPr="00324E2E">
        <w:rPr>
          <w:b/>
          <w:bCs/>
        </w:rPr>
        <w:t>, αναθεώρηση ή τροποποίηση του Χρηματοοικονομικού Μοντέλου</w:t>
      </w:r>
      <w:r>
        <w:t xml:space="preserve"> που χρησιμοποιήθηκε για τον υπολογισμό της απώλειας εσόδων της ΔΑΗΚ Α.Ε. λόγω της 24μηνης μετάθεσης της έναρξης λειτουργίας.</w:t>
      </w:r>
    </w:p>
    <w:p w14:paraId="3C018A9B" w14:textId="77777777" w:rsidR="00013810" w:rsidRDefault="00013810" w:rsidP="00013810">
      <w:pPr>
        <w:spacing w:after="0" w:line="240" w:lineRule="auto"/>
        <w:jc w:val="both"/>
      </w:pPr>
    </w:p>
    <w:p w14:paraId="6ABCAEF7" w14:textId="524BF037" w:rsidR="00272ACF" w:rsidRPr="00597BF8" w:rsidRDefault="00013810" w:rsidP="00013810">
      <w:pPr>
        <w:spacing w:after="0" w:line="240" w:lineRule="auto"/>
        <w:jc w:val="both"/>
      </w:pPr>
      <w:r>
        <w:t>«</w:t>
      </w:r>
      <w:r w:rsidRPr="00013810">
        <w:rPr>
          <w:b/>
          <w:bCs/>
          <w:i/>
          <w:iCs/>
        </w:rPr>
        <w:t xml:space="preserve">Τα </w:t>
      </w:r>
      <w:r w:rsidR="00841604">
        <w:rPr>
          <w:b/>
          <w:bCs/>
          <w:i/>
          <w:iCs/>
        </w:rPr>
        <w:t xml:space="preserve">παραπάνω </w:t>
      </w:r>
      <w:r w:rsidRPr="00013810">
        <w:rPr>
          <w:b/>
          <w:bCs/>
          <w:i/>
          <w:iCs/>
        </w:rPr>
        <w:t xml:space="preserve">στοιχεία ζητούνται προκειμένου ο Δήμος </w:t>
      </w:r>
      <w:proofErr w:type="spellStart"/>
      <w:r w:rsidRPr="00013810">
        <w:rPr>
          <w:b/>
          <w:bCs/>
          <w:i/>
          <w:iCs/>
        </w:rPr>
        <w:t>Μινώα</w:t>
      </w:r>
      <w:proofErr w:type="spellEnd"/>
      <w:r w:rsidRPr="00013810">
        <w:rPr>
          <w:b/>
          <w:bCs/>
          <w:i/>
          <w:iCs/>
        </w:rPr>
        <w:t xml:space="preserve"> Πεδιάδας να προσδιορίσει με ακρίβεια τις οικονομικές συνέπειες που επιφέρει η 24μηνη μετάθεση της έναρξης της Περιόδου Λειτουργίας στα έσοδα που προβλέπονται υπέρ αυτού από την παρ. 4.1.3 της Σύμβασης Παραχώρησης και να ασκήσει τα νόμιμα και συμβατικά δικαιώματά του. Ο Δήμος </w:t>
      </w:r>
      <w:proofErr w:type="spellStart"/>
      <w:r w:rsidRPr="00013810">
        <w:rPr>
          <w:b/>
          <w:bCs/>
          <w:i/>
          <w:iCs/>
        </w:rPr>
        <w:t>Μινώα</w:t>
      </w:r>
      <w:proofErr w:type="spellEnd"/>
      <w:r w:rsidRPr="00013810">
        <w:rPr>
          <w:b/>
          <w:bCs/>
          <w:i/>
          <w:iCs/>
        </w:rPr>
        <w:t xml:space="preserve"> Πεδιάδας επιφυλάσσεται ρητά για την άσκηση κάθε νόμιμου και συμβατικού δικαιώματός του σε σχέση με την εφαρμογή της Σύμβασης Παραχώρησης και τις οικονομικές συνέπειες της 24μηνης μετάθεσης της έναρξης λειτουργίας του νέου αεροδρομίου</w:t>
      </w:r>
      <w:r>
        <w:t xml:space="preserve">" αναφέρει χαρακτηριστικά ο Δήμαρχος </w:t>
      </w:r>
      <w:proofErr w:type="spellStart"/>
      <w:r>
        <w:t>Μινώα</w:t>
      </w:r>
      <w:proofErr w:type="spellEnd"/>
      <w:r>
        <w:t xml:space="preserve"> Πεδιάδας στην επιστολή του.</w:t>
      </w:r>
    </w:p>
    <w:sectPr w:rsidR="00272ACF" w:rsidRPr="00597BF8" w:rsidSect="000B092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02C9F" w14:textId="77777777" w:rsidR="000B2184" w:rsidRDefault="000B2184" w:rsidP="00823EAD">
      <w:pPr>
        <w:spacing w:after="0" w:line="240" w:lineRule="auto"/>
      </w:pPr>
      <w:r>
        <w:separator/>
      </w:r>
    </w:p>
  </w:endnote>
  <w:endnote w:type="continuationSeparator" w:id="0">
    <w:p w14:paraId="47F5109F" w14:textId="77777777" w:rsidR="000B2184" w:rsidRDefault="000B2184" w:rsidP="0082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0C6B" w14:textId="77777777" w:rsidR="001D0626" w:rsidRDefault="001D06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0777" w14:textId="77777777" w:rsidR="00823EAD" w:rsidRPr="00823EAD" w:rsidRDefault="00823EAD" w:rsidP="00823EAD">
    <w:pPr>
      <w:pBdr>
        <w:top w:val="single" w:sz="4" w:space="1" w:color="auto"/>
      </w:pBdr>
      <w:shd w:val="clear" w:color="auto" w:fill="FFFFFF"/>
      <w:spacing w:after="0" w:line="240" w:lineRule="auto"/>
      <w:jc w:val="center"/>
      <w:rPr>
        <w:rFonts w:cs="Calibri"/>
        <w:sz w:val="18"/>
        <w:szCs w:val="24"/>
      </w:rPr>
    </w:pPr>
    <w:r w:rsidRPr="00823EAD">
      <w:rPr>
        <w:rFonts w:cs="Calibri"/>
        <w:bCs/>
        <w:sz w:val="18"/>
        <w:szCs w:val="24"/>
      </w:rPr>
      <w:t>ΓΡΑΦΕΙΟ ΔΗΜΑΡΧΟΥ</w:t>
    </w:r>
  </w:p>
  <w:p w14:paraId="4F9048C1" w14:textId="2273302E" w:rsidR="00823EAD" w:rsidRPr="001D0626" w:rsidRDefault="00823EAD" w:rsidP="00823EAD">
    <w:pPr>
      <w:pBdr>
        <w:top w:val="single" w:sz="4" w:space="1" w:color="auto"/>
      </w:pBdr>
      <w:shd w:val="clear" w:color="auto" w:fill="FFFFFF"/>
      <w:spacing w:after="0" w:line="240" w:lineRule="auto"/>
      <w:jc w:val="center"/>
      <w:rPr>
        <w:rFonts w:cs="Calibri"/>
        <w:sz w:val="18"/>
        <w:szCs w:val="24"/>
      </w:rPr>
    </w:pPr>
    <w:proofErr w:type="spellStart"/>
    <w:r w:rsidRPr="00823EAD">
      <w:rPr>
        <w:rFonts w:cs="Calibri"/>
        <w:sz w:val="18"/>
        <w:szCs w:val="24"/>
      </w:rPr>
      <w:t>Τηλ</w:t>
    </w:r>
    <w:proofErr w:type="spellEnd"/>
    <w:r w:rsidRPr="00823EAD">
      <w:rPr>
        <w:rFonts w:cs="Calibri"/>
        <w:sz w:val="18"/>
        <w:szCs w:val="24"/>
      </w:rPr>
      <w:t xml:space="preserve">: 28913-40335 </w:t>
    </w:r>
  </w:p>
  <w:p w14:paraId="6D43FCDC" w14:textId="77777777" w:rsidR="00823EAD" w:rsidRPr="00823EAD" w:rsidRDefault="00823EAD" w:rsidP="00823EAD">
    <w:pPr>
      <w:pStyle w:val="a5"/>
      <w:pBdr>
        <w:top w:val="single" w:sz="4" w:space="1" w:color="auto"/>
      </w:pBdr>
      <w:jc w:val="center"/>
      <w:rPr>
        <w:sz w:val="16"/>
      </w:rPr>
    </w:pPr>
    <w:r w:rsidRPr="00823EAD">
      <w:rPr>
        <w:rFonts w:cs="Calibri"/>
        <w:sz w:val="18"/>
        <w:szCs w:val="24"/>
        <w:lang w:val="en-US"/>
      </w:rPr>
      <w:t>Email</w:t>
    </w:r>
    <w:r w:rsidRPr="00823EAD">
      <w:rPr>
        <w:rFonts w:cs="Calibri"/>
        <w:sz w:val="18"/>
        <w:szCs w:val="24"/>
      </w:rPr>
      <w:t xml:space="preserve">: </w:t>
    </w:r>
    <w:hyperlink r:id="rId1" w:history="1">
      <w:r w:rsidRPr="00823EAD">
        <w:rPr>
          <w:rStyle w:val="-"/>
          <w:rFonts w:cs="Calibri"/>
          <w:sz w:val="16"/>
          <w:szCs w:val="24"/>
          <w:lang w:val="en-US"/>
        </w:rPr>
        <w:t>minoa</w:t>
      </w:r>
      <w:r w:rsidRPr="00823EAD">
        <w:rPr>
          <w:rStyle w:val="-"/>
          <w:rFonts w:cs="Calibri"/>
          <w:sz w:val="16"/>
          <w:szCs w:val="24"/>
        </w:rPr>
        <w:t>@</w:t>
      </w:r>
      <w:r w:rsidRPr="00823EAD">
        <w:rPr>
          <w:rStyle w:val="-"/>
          <w:rFonts w:cs="Calibri"/>
          <w:sz w:val="16"/>
          <w:szCs w:val="24"/>
          <w:lang w:val="en-US"/>
        </w:rPr>
        <w:t>minoapediadas</w:t>
      </w:r>
      <w:r w:rsidRPr="00823EAD">
        <w:rPr>
          <w:rStyle w:val="-"/>
          <w:rFonts w:cs="Calibri"/>
          <w:sz w:val="16"/>
          <w:szCs w:val="24"/>
        </w:rPr>
        <w:t>.</w:t>
      </w:r>
      <w:r w:rsidRPr="00823EAD">
        <w:rPr>
          <w:rStyle w:val="-"/>
          <w:rFonts w:cs="Calibri"/>
          <w:sz w:val="16"/>
          <w:szCs w:val="24"/>
          <w:lang w:val="en-US"/>
        </w:rPr>
        <w:t>gr</w:t>
      </w:r>
    </w:hyperlink>
  </w:p>
  <w:p w14:paraId="64488193" w14:textId="77777777" w:rsidR="00823EAD" w:rsidRDefault="00823EA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19DF" w14:textId="77777777" w:rsidR="001D0626" w:rsidRDefault="001D06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0C483" w14:textId="77777777" w:rsidR="000B2184" w:rsidRDefault="000B2184" w:rsidP="00823EAD">
      <w:pPr>
        <w:spacing w:after="0" w:line="240" w:lineRule="auto"/>
      </w:pPr>
      <w:r>
        <w:separator/>
      </w:r>
    </w:p>
  </w:footnote>
  <w:footnote w:type="continuationSeparator" w:id="0">
    <w:p w14:paraId="17A94DB4" w14:textId="77777777" w:rsidR="000B2184" w:rsidRDefault="000B2184" w:rsidP="0082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EA48" w14:textId="77777777" w:rsidR="001D0626" w:rsidRDefault="001D062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BF5F" w14:textId="77777777" w:rsidR="001D0626" w:rsidRDefault="001D062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FC2A" w14:textId="77777777" w:rsidR="001D0626" w:rsidRDefault="001D062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61AB2"/>
    <w:multiLevelType w:val="hybridMultilevel"/>
    <w:tmpl w:val="B99C12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7DE0A81"/>
    <w:multiLevelType w:val="multilevel"/>
    <w:tmpl w:val="3ADA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615305">
    <w:abstractNumId w:val="1"/>
  </w:num>
  <w:num w:numId="2" w16cid:durableId="1164706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BFE"/>
    <w:rsid w:val="00013810"/>
    <w:rsid w:val="0001503B"/>
    <w:rsid w:val="000553EA"/>
    <w:rsid w:val="0006275C"/>
    <w:rsid w:val="00062960"/>
    <w:rsid w:val="000A733B"/>
    <w:rsid w:val="000B0928"/>
    <w:rsid w:val="000B2184"/>
    <w:rsid w:val="000C124F"/>
    <w:rsid w:val="000C17E3"/>
    <w:rsid w:val="000C7EF8"/>
    <w:rsid w:val="000C7F93"/>
    <w:rsid w:val="000D5B9E"/>
    <w:rsid w:val="000F54B6"/>
    <w:rsid w:val="0012441F"/>
    <w:rsid w:val="00151922"/>
    <w:rsid w:val="00151AA7"/>
    <w:rsid w:val="00163216"/>
    <w:rsid w:val="00163BCA"/>
    <w:rsid w:val="00167E95"/>
    <w:rsid w:val="0018543B"/>
    <w:rsid w:val="001C5882"/>
    <w:rsid w:val="001D0626"/>
    <w:rsid w:val="001D1997"/>
    <w:rsid w:val="001E390C"/>
    <w:rsid w:val="00206866"/>
    <w:rsid w:val="0021660F"/>
    <w:rsid w:val="00217E37"/>
    <w:rsid w:val="0025091A"/>
    <w:rsid w:val="00254D42"/>
    <w:rsid w:val="0025746A"/>
    <w:rsid w:val="002637FE"/>
    <w:rsid w:val="00272ACF"/>
    <w:rsid w:val="00290E6A"/>
    <w:rsid w:val="002A7E29"/>
    <w:rsid w:val="002C0630"/>
    <w:rsid w:val="002C6303"/>
    <w:rsid w:val="002C7D00"/>
    <w:rsid w:val="002D40D1"/>
    <w:rsid w:val="002D49A1"/>
    <w:rsid w:val="002D5686"/>
    <w:rsid w:val="002F7002"/>
    <w:rsid w:val="00301083"/>
    <w:rsid w:val="00305DAF"/>
    <w:rsid w:val="003219B5"/>
    <w:rsid w:val="00324E2E"/>
    <w:rsid w:val="00334789"/>
    <w:rsid w:val="00343B2A"/>
    <w:rsid w:val="003770ED"/>
    <w:rsid w:val="00380331"/>
    <w:rsid w:val="0038422C"/>
    <w:rsid w:val="003B30BA"/>
    <w:rsid w:val="003C5492"/>
    <w:rsid w:val="00407A52"/>
    <w:rsid w:val="00420869"/>
    <w:rsid w:val="00423A20"/>
    <w:rsid w:val="00423ED6"/>
    <w:rsid w:val="0044530E"/>
    <w:rsid w:val="00474FD8"/>
    <w:rsid w:val="00497FFE"/>
    <w:rsid w:val="004A3405"/>
    <w:rsid w:val="004A7D21"/>
    <w:rsid w:val="004B0B3E"/>
    <w:rsid w:val="004D2999"/>
    <w:rsid w:val="004D6B02"/>
    <w:rsid w:val="004F59FA"/>
    <w:rsid w:val="00504EDE"/>
    <w:rsid w:val="00507F17"/>
    <w:rsid w:val="00510B00"/>
    <w:rsid w:val="0051373E"/>
    <w:rsid w:val="00517D93"/>
    <w:rsid w:val="00530C87"/>
    <w:rsid w:val="0053107E"/>
    <w:rsid w:val="00532097"/>
    <w:rsid w:val="00536693"/>
    <w:rsid w:val="005428AF"/>
    <w:rsid w:val="0056597E"/>
    <w:rsid w:val="00570625"/>
    <w:rsid w:val="0057625A"/>
    <w:rsid w:val="005806DE"/>
    <w:rsid w:val="00594137"/>
    <w:rsid w:val="00597BF8"/>
    <w:rsid w:val="005B326C"/>
    <w:rsid w:val="005B41F2"/>
    <w:rsid w:val="005C0013"/>
    <w:rsid w:val="005D7379"/>
    <w:rsid w:val="005F683C"/>
    <w:rsid w:val="00607A24"/>
    <w:rsid w:val="0064174D"/>
    <w:rsid w:val="00657427"/>
    <w:rsid w:val="00670489"/>
    <w:rsid w:val="00676973"/>
    <w:rsid w:val="006957D8"/>
    <w:rsid w:val="006B23DE"/>
    <w:rsid w:val="006B43AD"/>
    <w:rsid w:val="006D5476"/>
    <w:rsid w:val="006F208A"/>
    <w:rsid w:val="006F512A"/>
    <w:rsid w:val="00700044"/>
    <w:rsid w:val="00721B7F"/>
    <w:rsid w:val="00733CA5"/>
    <w:rsid w:val="00736A96"/>
    <w:rsid w:val="00736F82"/>
    <w:rsid w:val="0075134D"/>
    <w:rsid w:val="007814EF"/>
    <w:rsid w:val="0078700F"/>
    <w:rsid w:val="007A1295"/>
    <w:rsid w:val="007A3BFE"/>
    <w:rsid w:val="007C0E8C"/>
    <w:rsid w:val="007C1B2D"/>
    <w:rsid w:val="007C3332"/>
    <w:rsid w:val="007D195E"/>
    <w:rsid w:val="007F32DB"/>
    <w:rsid w:val="008014D8"/>
    <w:rsid w:val="0080173E"/>
    <w:rsid w:val="00803908"/>
    <w:rsid w:val="00822D8D"/>
    <w:rsid w:val="00823EAD"/>
    <w:rsid w:val="00841604"/>
    <w:rsid w:val="008522E6"/>
    <w:rsid w:val="0085347D"/>
    <w:rsid w:val="00857687"/>
    <w:rsid w:val="00881202"/>
    <w:rsid w:val="00882752"/>
    <w:rsid w:val="008907D2"/>
    <w:rsid w:val="008B2D77"/>
    <w:rsid w:val="008B68D7"/>
    <w:rsid w:val="008C6907"/>
    <w:rsid w:val="008D048D"/>
    <w:rsid w:val="008D07D4"/>
    <w:rsid w:val="008D080B"/>
    <w:rsid w:val="008F131D"/>
    <w:rsid w:val="008F5FFE"/>
    <w:rsid w:val="008F613E"/>
    <w:rsid w:val="00900A4E"/>
    <w:rsid w:val="00905DF7"/>
    <w:rsid w:val="00912B06"/>
    <w:rsid w:val="009249C7"/>
    <w:rsid w:val="00940BDA"/>
    <w:rsid w:val="00952DCB"/>
    <w:rsid w:val="009826A5"/>
    <w:rsid w:val="00983C28"/>
    <w:rsid w:val="00990A89"/>
    <w:rsid w:val="00991E9B"/>
    <w:rsid w:val="009929A0"/>
    <w:rsid w:val="009A60D7"/>
    <w:rsid w:val="009C57C6"/>
    <w:rsid w:val="009D06E4"/>
    <w:rsid w:val="009D5565"/>
    <w:rsid w:val="00A10652"/>
    <w:rsid w:val="00A16B0B"/>
    <w:rsid w:val="00A323FD"/>
    <w:rsid w:val="00A34C03"/>
    <w:rsid w:val="00A363EC"/>
    <w:rsid w:val="00A7310B"/>
    <w:rsid w:val="00A90FD5"/>
    <w:rsid w:val="00A93573"/>
    <w:rsid w:val="00AB1959"/>
    <w:rsid w:val="00AB7F63"/>
    <w:rsid w:val="00AC2F67"/>
    <w:rsid w:val="00AD1BAE"/>
    <w:rsid w:val="00AE024A"/>
    <w:rsid w:val="00AE3879"/>
    <w:rsid w:val="00AF3A56"/>
    <w:rsid w:val="00B07620"/>
    <w:rsid w:val="00B23D4A"/>
    <w:rsid w:val="00B31EE4"/>
    <w:rsid w:val="00B33F84"/>
    <w:rsid w:val="00B36AA1"/>
    <w:rsid w:val="00B522FE"/>
    <w:rsid w:val="00B727CF"/>
    <w:rsid w:val="00B7393B"/>
    <w:rsid w:val="00BC2CA8"/>
    <w:rsid w:val="00BD3979"/>
    <w:rsid w:val="00BF7643"/>
    <w:rsid w:val="00C22597"/>
    <w:rsid w:val="00C31464"/>
    <w:rsid w:val="00C35771"/>
    <w:rsid w:val="00C77F32"/>
    <w:rsid w:val="00C93D18"/>
    <w:rsid w:val="00CA58EF"/>
    <w:rsid w:val="00CA670D"/>
    <w:rsid w:val="00CA6E7D"/>
    <w:rsid w:val="00CD2B5B"/>
    <w:rsid w:val="00CD3404"/>
    <w:rsid w:val="00CD54C6"/>
    <w:rsid w:val="00CE1A18"/>
    <w:rsid w:val="00CE3EEC"/>
    <w:rsid w:val="00CF1ABA"/>
    <w:rsid w:val="00D02920"/>
    <w:rsid w:val="00D100E4"/>
    <w:rsid w:val="00D12F62"/>
    <w:rsid w:val="00D53D2C"/>
    <w:rsid w:val="00D674A0"/>
    <w:rsid w:val="00D67FF3"/>
    <w:rsid w:val="00D80A8E"/>
    <w:rsid w:val="00D949B3"/>
    <w:rsid w:val="00DA2FF6"/>
    <w:rsid w:val="00DA6D03"/>
    <w:rsid w:val="00DC37DC"/>
    <w:rsid w:val="00DF207A"/>
    <w:rsid w:val="00E170F7"/>
    <w:rsid w:val="00E200F6"/>
    <w:rsid w:val="00E23492"/>
    <w:rsid w:val="00E3118F"/>
    <w:rsid w:val="00E40B56"/>
    <w:rsid w:val="00E60C4D"/>
    <w:rsid w:val="00E63FF7"/>
    <w:rsid w:val="00E65B52"/>
    <w:rsid w:val="00EB2755"/>
    <w:rsid w:val="00EB2A9B"/>
    <w:rsid w:val="00EB417E"/>
    <w:rsid w:val="00EB64D1"/>
    <w:rsid w:val="00EC7136"/>
    <w:rsid w:val="00ED05B4"/>
    <w:rsid w:val="00EE290A"/>
    <w:rsid w:val="00EF404A"/>
    <w:rsid w:val="00F073F9"/>
    <w:rsid w:val="00F32BD4"/>
    <w:rsid w:val="00FA118F"/>
    <w:rsid w:val="00FA65E9"/>
    <w:rsid w:val="00FB3EAC"/>
    <w:rsid w:val="00FC2325"/>
    <w:rsid w:val="00FD3B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C27A"/>
  <w15:docId w15:val="{8255F2E0-3C1E-4B81-B01F-20949173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A56"/>
    <w:pPr>
      <w:spacing w:after="200" w:line="276" w:lineRule="auto"/>
    </w:pPr>
    <w:rPr>
      <w:sz w:val="22"/>
      <w:szCs w:val="22"/>
      <w:lang w:eastAsia="en-US"/>
    </w:rPr>
  </w:style>
  <w:style w:type="paragraph" w:styleId="1">
    <w:name w:val="heading 1"/>
    <w:basedOn w:val="a"/>
    <w:next w:val="a"/>
    <w:link w:val="1Char"/>
    <w:qFormat/>
    <w:rsid w:val="00823EAD"/>
    <w:pPr>
      <w:keepNext/>
      <w:tabs>
        <w:tab w:val="num" w:pos="0"/>
      </w:tabs>
      <w:suppressAutoHyphens/>
      <w:spacing w:after="0" w:line="360" w:lineRule="auto"/>
      <w:ind w:left="432" w:hanging="432"/>
      <w:jc w:val="center"/>
      <w:outlineLvl w:val="0"/>
    </w:pPr>
    <w:rPr>
      <w:rFonts w:ascii="Times New Roman" w:eastAsia="Times New Roman" w:hAnsi="Times New Roman"/>
      <w:b/>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23EAD"/>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header"/>
    <w:basedOn w:val="a"/>
    <w:link w:val="Char"/>
    <w:rsid w:val="00823EAD"/>
    <w:pPr>
      <w:tabs>
        <w:tab w:val="center" w:pos="4153"/>
        <w:tab w:val="right" w:pos="8306"/>
      </w:tabs>
      <w:spacing w:after="0" w:line="240" w:lineRule="auto"/>
    </w:pPr>
    <w:rPr>
      <w:rFonts w:ascii="Times New Roman" w:eastAsia="Times New Roman" w:hAnsi="Times New Roman"/>
      <w:sz w:val="24"/>
      <w:szCs w:val="24"/>
      <w:lang w:eastAsia="el-GR"/>
    </w:rPr>
  </w:style>
  <w:style w:type="character" w:customStyle="1" w:styleId="Char">
    <w:name w:val="Κεφαλίδα Char"/>
    <w:basedOn w:val="a0"/>
    <w:link w:val="a3"/>
    <w:rsid w:val="00823EAD"/>
    <w:rPr>
      <w:rFonts w:ascii="Times New Roman" w:eastAsia="Times New Roman" w:hAnsi="Times New Roman" w:cs="Times New Roman"/>
      <w:sz w:val="24"/>
      <w:szCs w:val="24"/>
      <w:lang w:eastAsia="el-GR"/>
    </w:rPr>
  </w:style>
  <w:style w:type="paragraph" w:styleId="a4">
    <w:name w:val="Balloon Text"/>
    <w:basedOn w:val="a"/>
    <w:link w:val="Char0"/>
    <w:uiPriority w:val="99"/>
    <w:semiHidden/>
    <w:unhideWhenUsed/>
    <w:rsid w:val="00823EA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823EAD"/>
    <w:rPr>
      <w:rFonts w:ascii="Tahoma" w:eastAsia="Calibri" w:hAnsi="Tahoma" w:cs="Tahoma"/>
      <w:sz w:val="16"/>
      <w:szCs w:val="16"/>
    </w:rPr>
  </w:style>
  <w:style w:type="paragraph" w:styleId="a5">
    <w:name w:val="footer"/>
    <w:basedOn w:val="a"/>
    <w:link w:val="Char1"/>
    <w:uiPriority w:val="99"/>
    <w:unhideWhenUsed/>
    <w:rsid w:val="00823EAD"/>
    <w:pPr>
      <w:tabs>
        <w:tab w:val="center" w:pos="4153"/>
        <w:tab w:val="right" w:pos="8306"/>
      </w:tabs>
      <w:spacing w:after="0" w:line="240" w:lineRule="auto"/>
    </w:pPr>
  </w:style>
  <w:style w:type="character" w:customStyle="1" w:styleId="Char1">
    <w:name w:val="Υποσέλιδο Char"/>
    <w:basedOn w:val="a0"/>
    <w:link w:val="a5"/>
    <w:uiPriority w:val="99"/>
    <w:rsid w:val="00823EAD"/>
    <w:rPr>
      <w:rFonts w:ascii="Calibri" w:eastAsia="Calibri" w:hAnsi="Calibri" w:cs="Times New Roman"/>
    </w:rPr>
  </w:style>
  <w:style w:type="character" w:customStyle="1" w:styleId="1Char">
    <w:name w:val="Επικεφαλίδα 1 Char"/>
    <w:basedOn w:val="a0"/>
    <w:link w:val="1"/>
    <w:rsid w:val="00823EAD"/>
    <w:rPr>
      <w:rFonts w:ascii="Times New Roman" w:eastAsia="Times New Roman" w:hAnsi="Times New Roman" w:cs="Times New Roman"/>
      <w:b/>
      <w:sz w:val="24"/>
      <w:szCs w:val="20"/>
      <w:lang w:eastAsia="zh-CN"/>
    </w:rPr>
  </w:style>
  <w:style w:type="character" w:styleId="-">
    <w:name w:val="Hyperlink"/>
    <w:basedOn w:val="a0"/>
    <w:uiPriority w:val="99"/>
    <w:rsid w:val="00823EAD"/>
    <w:rPr>
      <w:strike w:val="0"/>
      <w:dstrike w:val="0"/>
      <w:color w:val="000000"/>
      <w:u w:val="none"/>
    </w:rPr>
  </w:style>
  <w:style w:type="character" w:styleId="a6">
    <w:name w:val="Unresolved Mention"/>
    <w:basedOn w:val="a0"/>
    <w:uiPriority w:val="99"/>
    <w:semiHidden/>
    <w:unhideWhenUsed/>
    <w:rsid w:val="00272ACF"/>
    <w:rPr>
      <w:color w:val="605E5C"/>
      <w:shd w:val="clear" w:color="auto" w:fill="E1DFDD"/>
    </w:rPr>
  </w:style>
  <w:style w:type="character" w:styleId="a7">
    <w:name w:val="Strong"/>
    <w:basedOn w:val="a0"/>
    <w:uiPriority w:val="22"/>
    <w:qFormat/>
    <w:rsid w:val="00CD2B5B"/>
    <w:rPr>
      <w:b/>
      <w:bCs/>
    </w:rPr>
  </w:style>
  <w:style w:type="paragraph" w:styleId="a8">
    <w:name w:val="List Paragraph"/>
    <w:basedOn w:val="a"/>
    <w:uiPriority w:val="34"/>
    <w:qFormat/>
    <w:rsid w:val="000553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929214">
      <w:bodyDiv w:val="1"/>
      <w:marLeft w:val="0"/>
      <w:marRight w:val="0"/>
      <w:marTop w:val="0"/>
      <w:marBottom w:val="0"/>
      <w:divBdr>
        <w:top w:val="none" w:sz="0" w:space="0" w:color="auto"/>
        <w:left w:val="none" w:sz="0" w:space="0" w:color="auto"/>
        <w:bottom w:val="none" w:sz="0" w:space="0" w:color="auto"/>
        <w:right w:val="none" w:sz="0" w:space="0" w:color="auto"/>
      </w:divBdr>
      <w:divsChild>
        <w:div w:id="90708241">
          <w:marLeft w:val="0"/>
          <w:marRight w:val="0"/>
          <w:marTop w:val="120"/>
          <w:marBottom w:val="0"/>
          <w:divBdr>
            <w:top w:val="none" w:sz="0" w:space="0" w:color="auto"/>
            <w:left w:val="none" w:sz="0" w:space="0" w:color="auto"/>
            <w:bottom w:val="none" w:sz="0" w:space="0" w:color="auto"/>
            <w:right w:val="none" w:sz="0" w:space="0" w:color="auto"/>
          </w:divBdr>
          <w:divsChild>
            <w:div w:id="1355376881">
              <w:marLeft w:val="0"/>
              <w:marRight w:val="0"/>
              <w:marTop w:val="0"/>
              <w:marBottom w:val="0"/>
              <w:divBdr>
                <w:top w:val="none" w:sz="0" w:space="0" w:color="auto"/>
                <w:left w:val="none" w:sz="0" w:space="0" w:color="auto"/>
                <w:bottom w:val="none" w:sz="0" w:space="0" w:color="auto"/>
                <w:right w:val="none" w:sz="0" w:space="0" w:color="auto"/>
              </w:divBdr>
            </w:div>
          </w:divsChild>
        </w:div>
        <w:div w:id="114712658">
          <w:marLeft w:val="0"/>
          <w:marRight w:val="0"/>
          <w:marTop w:val="120"/>
          <w:marBottom w:val="0"/>
          <w:divBdr>
            <w:top w:val="none" w:sz="0" w:space="0" w:color="auto"/>
            <w:left w:val="none" w:sz="0" w:space="0" w:color="auto"/>
            <w:bottom w:val="none" w:sz="0" w:space="0" w:color="auto"/>
            <w:right w:val="none" w:sz="0" w:space="0" w:color="auto"/>
          </w:divBdr>
          <w:divsChild>
            <w:div w:id="990018335">
              <w:marLeft w:val="0"/>
              <w:marRight w:val="0"/>
              <w:marTop w:val="0"/>
              <w:marBottom w:val="0"/>
              <w:divBdr>
                <w:top w:val="none" w:sz="0" w:space="0" w:color="auto"/>
                <w:left w:val="none" w:sz="0" w:space="0" w:color="auto"/>
                <w:bottom w:val="none" w:sz="0" w:space="0" w:color="auto"/>
                <w:right w:val="none" w:sz="0" w:space="0" w:color="auto"/>
              </w:divBdr>
            </w:div>
          </w:divsChild>
        </w:div>
        <w:div w:id="1991399779">
          <w:marLeft w:val="0"/>
          <w:marRight w:val="0"/>
          <w:marTop w:val="120"/>
          <w:marBottom w:val="0"/>
          <w:divBdr>
            <w:top w:val="none" w:sz="0" w:space="0" w:color="auto"/>
            <w:left w:val="none" w:sz="0" w:space="0" w:color="auto"/>
            <w:bottom w:val="none" w:sz="0" w:space="0" w:color="auto"/>
            <w:right w:val="none" w:sz="0" w:space="0" w:color="auto"/>
          </w:divBdr>
          <w:divsChild>
            <w:div w:id="1345010718">
              <w:marLeft w:val="0"/>
              <w:marRight w:val="0"/>
              <w:marTop w:val="0"/>
              <w:marBottom w:val="0"/>
              <w:divBdr>
                <w:top w:val="none" w:sz="0" w:space="0" w:color="auto"/>
                <w:left w:val="none" w:sz="0" w:space="0" w:color="auto"/>
                <w:bottom w:val="none" w:sz="0" w:space="0" w:color="auto"/>
                <w:right w:val="none" w:sz="0" w:space="0" w:color="auto"/>
              </w:divBdr>
            </w:div>
          </w:divsChild>
        </w:div>
        <w:div w:id="515000574">
          <w:marLeft w:val="0"/>
          <w:marRight w:val="0"/>
          <w:marTop w:val="120"/>
          <w:marBottom w:val="0"/>
          <w:divBdr>
            <w:top w:val="none" w:sz="0" w:space="0" w:color="auto"/>
            <w:left w:val="none" w:sz="0" w:space="0" w:color="auto"/>
            <w:bottom w:val="none" w:sz="0" w:space="0" w:color="auto"/>
            <w:right w:val="none" w:sz="0" w:space="0" w:color="auto"/>
          </w:divBdr>
          <w:divsChild>
            <w:div w:id="1381321691">
              <w:marLeft w:val="0"/>
              <w:marRight w:val="0"/>
              <w:marTop w:val="0"/>
              <w:marBottom w:val="0"/>
              <w:divBdr>
                <w:top w:val="none" w:sz="0" w:space="0" w:color="auto"/>
                <w:left w:val="none" w:sz="0" w:space="0" w:color="auto"/>
                <w:bottom w:val="none" w:sz="0" w:space="0" w:color="auto"/>
                <w:right w:val="none" w:sz="0" w:space="0" w:color="auto"/>
              </w:divBdr>
            </w:div>
          </w:divsChild>
        </w:div>
        <w:div w:id="1378239170">
          <w:marLeft w:val="0"/>
          <w:marRight w:val="0"/>
          <w:marTop w:val="120"/>
          <w:marBottom w:val="0"/>
          <w:divBdr>
            <w:top w:val="none" w:sz="0" w:space="0" w:color="auto"/>
            <w:left w:val="none" w:sz="0" w:space="0" w:color="auto"/>
            <w:bottom w:val="none" w:sz="0" w:space="0" w:color="auto"/>
            <w:right w:val="none" w:sz="0" w:space="0" w:color="auto"/>
          </w:divBdr>
          <w:divsChild>
            <w:div w:id="1575622413">
              <w:marLeft w:val="0"/>
              <w:marRight w:val="0"/>
              <w:marTop w:val="0"/>
              <w:marBottom w:val="0"/>
              <w:divBdr>
                <w:top w:val="none" w:sz="0" w:space="0" w:color="auto"/>
                <w:left w:val="none" w:sz="0" w:space="0" w:color="auto"/>
                <w:bottom w:val="none" w:sz="0" w:space="0" w:color="auto"/>
                <w:right w:val="none" w:sz="0" w:space="0" w:color="auto"/>
              </w:divBdr>
            </w:div>
          </w:divsChild>
        </w:div>
        <w:div w:id="1733236655">
          <w:marLeft w:val="0"/>
          <w:marRight w:val="0"/>
          <w:marTop w:val="120"/>
          <w:marBottom w:val="0"/>
          <w:divBdr>
            <w:top w:val="none" w:sz="0" w:space="0" w:color="auto"/>
            <w:left w:val="none" w:sz="0" w:space="0" w:color="auto"/>
            <w:bottom w:val="none" w:sz="0" w:space="0" w:color="auto"/>
            <w:right w:val="none" w:sz="0" w:space="0" w:color="auto"/>
          </w:divBdr>
          <w:divsChild>
            <w:div w:id="568266200">
              <w:marLeft w:val="0"/>
              <w:marRight w:val="0"/>
              <w:marTop w:val="0"/>
              <w:marBottom w:val="0"/>
              <w:divBdr>
                <w:top w:val="none" w:sz="0" w:space="0" w:color="auto"/>
                <w:left w:val="none" w:sz="0" w:space="0" w:color="auto"/>
                <w:bottom w:val="none" w:sz="0" w:space="0" w:color="auto"/>
                <w:right w:val="none" w:sz="0" w:space="0" w:color="auto"/>
              </w:divBdr>
            </w:div>
            <w:div w:id="4415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94955">
      <w:bodyDiv w:val="1"/>
      <w:marLeft w:val="0"/>
      <w:marRight w:val="0"/>
      <w:marTop w:val="0"/>
      <w:marBottom w:val="0"/>
      <w:divBdr>
        <w:top w:val="none" w:sz="0" w:space="0" w:color="auto"/>
        <w:left w:val="none" w:sz="0" w:space="0" w:color="auto"/>
        <w:bottom w:val="none" w:sz="0" w:space="0" w:color="auto"/>
        <w:right w:val="none" w:sz="0" w:space="0" w:color="auto"/>
      </w:divBdr>
    </w:div>
    <w:div w:id="1358386874">
      <w:bodyDiv w:val="1"/>
      <w:marLeft w:val="0"/>
      <w:marRight w:val="0"/>
      <w:marTop w:val="0"/>
      <w:marBottom w:val="0"/>
      <w:divBdr>
        <w:top w:val="none" w:sz="0" w:space="0" w:color="auto"/>
        <w:left w:val="none" w:sz="0" w:space="0" w:color="auto"/>
        <w:bottom w:val="none" w:sz="0" w:space="0" w:color="auto"/>
        <w:right w:val="none" w:sz="0" w:space="0" w:color="auto"/>
      </w:divBdr>
      <w:divsChild>
        <w:div w:id="1074203388">
          <w:marLeft w:val="0"/>
          <w:marRight w:val="0"/>
          <w:marTop w:val="120"/>
          <w:marBottom w:val="0"/>
          <w:divBdr>
            <w:top w:val="none" w:sz="0" w:space="0" w:color="auto"/>
            <w:left w:val="none" w:sz="0" w:space="0" w:color="auto"/>
            <w:bottom w:val="none" w:sz="0" w:space="0" w:color="auto"/>
            <w:right w:val="none" w:sz="0" w:space="0" w:color="auto"/>
          </w:divBdr>
          <w:divsChild>
            <w:div w:id="663052703">
              <w:marLeft w:val="0"/>
              <w:marRight w:val="0"/>
              <w:marTop w:val="0"/>
              <w:marBottom w:val="0"/>
              <w:divBdr>
                <w:top w:val="none" w:sz="0" w:space="0" w:color="auto"/>
                <w:left w:val="none" w:sz="0" w:space="0" w:color="auto"/>
                <w:bottom w:val="none" w:sz="0" w:space="0" w:color="auto"/>
                <w:right w:val="none" w:sz="0" w:space="0" w:color="auto"/>
              </w:divBdr>
            </w:div>
          </w:divsChild>
        </w:div>
        <w:div w:id="253711058">
          <w:marLeft w:val="0"/>
          <w:marRight w:val="0"/>
          <w:marTop w:val="120"/>
          <w:marBottom w:val="0"/>
          <w:divBdr>
            <w:top w:val="none" w:sz="0" w:space="0" w:color="auto"/>
            <w:left w:val="none" w:sz="0" w:space="0" w:color="auto"/>
            <w:bottom w:val="none" w:sz="0" w:space="0" w:color="auto"/>
            <w:right w:val="none" w:sz="0" w:space="0" w:color="auto"/>
          </w:divBdr>
          <w:divsChild>
            <w:div w:id="6684693">
              <w:marLeft w:val="0"/>
              <w:marRight w:val="0"/>
              <w:marTop w:val="0"/>
              <w:marBottom w:val="0"/>
              <w:divBdr>
                <w:top w:val="none" w:sz="0" w:space="0" w:color="auto"/>
                <w:left w:val="none" w:sz="0" w:space="0" w:color="auto"/>
                <w:bottom w:val="none" w:sz="0" w:space="0" w:color="auto"/>
                <w:right w:val="none" w:sz="0" w:space="0" w:color="auto"/>
              </w:divBdr>
            </w:div>
            <w:div w:id="525218133">
              <w:marLeft w:val="0"/>
              <w:marRight w:val="0"/>
              <w:marTop w:val="0"/>
              <w:marBottom w:val="0"/>
              <w:divBdr>
                <w:top w:val="none" w:sz="0" w:space="0" w:color="auto"/>
                <w:left w:val="none" w:sz="0" w:space="0" w:color="auto"/>
                <w:bottom w:val="none" w:sz="0" w:space="0" w:color="auto"/>
                <w:right w:val="none" w:sz="0" w:space="0" w:color="auto"/>
              </w:divBdr>
            </w:div>
            <w:div w:id="2983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inoa@minoapediadas.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24;&#913;&#929;&#921;&#913;\Downloads\&#928;&#929;&#927;&#932;&#933;&#928;&#927;%20&#916;&#93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ΔΤ</Template>
  <TotalTime>23</TotalTime>
  <Pages>2</Pages>
  <Words>592</Words>
  <Characters>3202</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3787</CharactersWithSpaces>
  <SharedDoc>false</SharedDoc>
  <HLinks>
    <vt:vector size="6" baseType="variant">
      <vt:variant>
        <vt:i4>1966128</vt:i4>
      </vt:variant>
      <vt:variant>
        <vt:i4>0</vt:i4>
      </vt:variant>
      <vt:variant>
        <vt:i4>0</vt:i4>
      </vt:variant>
      <vt:variant>
        <vt:i4>5</vt:i4>
      </vt:variant>
      <vt:variant>
        <vt:lpwstr>mailto:minoa@minoapediadas.gr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ΜΑΡΙΑ ΑΝΤΩΝΑΚΗ</dc:creator>
  <cp:lastModifiedBy>user</cp:lastModifiedBy>
  <cp:revision>2</cp:revision>
  <cp:lastPrinted>2022-06-24T09:18:00Z</cp:lastPrinted>
  <dcterms:created xsi:type="dcterms:W3CDTF">2026-08-24T11:04:00Z</dcterms:created>
  <dcterms:modified xsi:type="dcterms:W3CDTF">2026-08-24T11:04:00Z</dcterms:modified>
</cp:coreProperties>
</file>