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6661A48A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C26387">
        <w:rPr>
          <w:rFonts w:ascii="Calibri" w:hAnsi="Calibri" w:cs="Calibri"/>
        </w:rPr>
        <w:t>02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C26387">
        <w:rPr>
          <w:rFonts w:ascii="Calibri" w:hAnsi="Calibri" w:cs="Calibri"/>
        </w:rPr>
        <w:t>5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80854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16DBE79" w14:textId="0D647E77" w:rsidR="00823EAD" w:rsidRDefault="00823EAD" w:rsidP="008907D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3B2AF0F" w14:textId="77777777" w:rsidR="00D02920" w:rsidRPr="00680854" w:rsidRDefault="00D02920" w:rsidP="008907D2">
      <w:pPr>
        <w:spacing w:after="0" w:line="240" w:lineRule="auto"/>
        <w:jc w:val="center"/>
        <w:rPr>
          <w:b/>
          <w:bCs/>
          <w:sz w:val="28"/>
        </w:rPr>
      </w:pPr>
    </w:p>
    <w:p w14:paraId="741DAC1F" w14:textId="77777777" w:rsidR="00446CDD" w:rsidRPr="00C26387" w:rsidRDefault="00446CDD" w:rsidP="00446CDD">
      <w:pPr>
        <w:spacing w:after="0" w:line="240" w:lineRule="auto"/>
        <w:jc w:val="both"/>
        <w:rPr>
          <w:b/>
          <w:bCs/>
        </w:rPr>
      </w:pPr>
    </w:p>
    <w:p w14:paraId="5EDAEC7A" w14:textId="3CF28B9E" w:rsidR="00C26387" w:rsidRPr="00C26387" w:rsidRDefault="00446CDD" w:rsidP="00C26387">
      <w:pPr>
        <w:spacing w:after="0" w:line="240" w:lineRule="auto"/>
        <w:jc w:val="both"/>
        <w:rPr>
          <w:b/>
          <w:bCs/>
        </w:rPr>
      </w:pPr>
      <w:r w:rsidRPr="00C26387">
        <w:rPr>
          <w:b/>
          <w:bCs/>
        </w:rPr>
        <w:t>Τακτοποίηση των οφειλών</w:t>
      </w:r>
      <w:r w:rsidRPr="00C26387">
        <w:rPr>
          <w:b/>
          <w:bCs/>
        </w:rPr>
        <w:t xml:space="preserve"> </w:t>
      </w:r>
      <w:r w:rsidRPr="00C26387">
        <w:rPr>
          <w:b/>
          <w:bCs/>
        </w:rPr>
        <w:t xml:space="preserve">άρδευσης έως την </w:t>
      </w:r>
      <w:r w:rsidRPr="00C26387">
        <w:rPr>
          <w:b/>
          <w:bCs/>
        </w:rPr>
        <w:t>Παρασκευή</w:t>
      </w:r>
      <w:r w:rsidRPr="00C26387">
        <w:rPr>
          <w:b/>
          <w:bCs/>
        </w:rPr>
        <w:t xml:space="preserve"> 23 </w:t>
      </w:r>
      <w:r w:rsidRPr="00C26387">
        <w:rPr>
          <w:b/>
          <w:bCs/>
        </w:rPr>
        <w:t>Μαΐου</w:t>
      </w:r>
      <w:r w:rsidR="009959BC">
        <w:rPr>
          <w:b/>
          <w:bCs/>
        </w:rPr>
        <w:t xml:space="preserve"> για να μπορούν οι καταναλωτές </w:t>
      </w:r>
      <w:r w:rsidR="00AA02AC">
        <w:rPr>
          <w:b/>
          <w:bCs/>
        </w:rPr>
        <w:t xml:space="preserve">αρδευτικού νερού </w:t>
      </w:r>
      <w:r w:rsidR="009959BC">
        <w:rPr>
          <w:b/>
          <w:bCs/>
        </w:rPr>
        <w:t>να αρδεύσουν τις καλλιέργειες τους</w:t>
      </w:r>
    </w:p>
    <w:p w14:paraId="76A10026" w14:textId="77777777" w:rsidR="00446CDD" w:rsidRDefault="00446CDD" w:rsidP="00446CDD">
      <w:pPr>
        <w:spacing w:after="0" w:line="240" w:lineRule="auto"/>
        <w:jc w:val="both"/>
      </w:pPr>
    </w:p>
    <w:p w14:paraId="198FAD24" w14:textId="107FE614" w:rsidR="00446CDD" w:rsidRDefault="00446CDD" w:rsidP="00446CDD">
      <w:pPr>
        <w:spacing w:after="0" w:line="240" w:lineRule="auto"/>
        <w:jc w:val="both"/>
      </w:pPr>
      <w:r>
        <w:t xml:space="preserve">Ενόψει της αρδευτικής περιόδου 2025, ο Δήμος </w:t>
      </w:r>
      <w:proofErr w:type="spellStart"/>
      <w:r>
        <w:t>Μινώα</w:t>
      </w:r>
      <w:proofErr w:type="spellEnd"/>
      <w:r>
        <w:t xml:space="preserve"> Πεδιάδας</w:t>
      </w:r>
      <w:r>
        <w:t>,</w:t>
      </w:r>
      <w:r>
        <w:t xml:space="preserve"> ενημερώνει ότι θα </w:t>
      </w:r>
      <w:r>
        <w:t>συνεχιστεί</w:t>
      </w:r>
      <w:r>
        <w:t xml:space="preserve"> </w:t>
      </w:r>
      <w:r w:rsidR="009959BC">
        <w:t xml:space="preserve">και θα ενταθεί η </w:t>
      </w:r>
      <w:r>
        <w:t xml:space="preserve">προσπάθεια για το </w:t>
      </w:r>
      <w:r w:rsidR="00AA02AC" w:rsidRPr="00AA02AC">
        <w:t>“</w:t>
      </w:r>
      <w:r>
        <w:t>νοικοκύρεμα</w:t>
      </w:r>
      <w:r w:rsidR="00AA02AC" w:rsidRPr="00AA02AC">
        <w:t>”</w:t>
      </w:r>
      <w:r>
        <w:t xml:space="preserve"> του συστήματος άρδευσης</w:t>
      </w:r>
      <w:r w:rsidR="009959BC">
        <w:t xml:space="preserve">, δεδομένου </w:t>
      </w:r>
      <w:r>
        <w:t xml:space="preserve">ότι ο Δήμος βρίσκεται σε </w:t>
      </w:r>
      <w:r>
        <w:t>κατάσταση</w:t>
      </w:r>
      <w:r>
        <w:t xml:space="preserve"> έκτακτης </w:t>
      </w:r>
      <w:r>
        <w:t>ανάγκης</w:t>
      </w:r>
      <w:r>
        <w:t xml:space="preserve"> λόγω λειψυδρίας. </w:t>
      </w:r>
    </w:p>
    <w:p w14:paraId="37F1F0F5" w14:textId="77777777" w:rsidR="00446CDD" w:rsidRDefault="00446CDD" w:rsidP="00446CDD">
      <w:pPr>
        <w:spacing w:after="0" w:line="240" w:lineRule="auto"/>
        <w:jc w:val="both"/>
      </w:pPr>
    </w:p>
    <w:p w14:paraId="57B5A74B" w14:textId="272C1BCE" w:rsidR="00446CDD" w:rsidRDefault="00446CDD" w:rsidP="00446CDD">
      <w:pPr>
        <w:spacing w:after="0" w:line="240" w:lineRule="auto"/>
        <w:jc w:val="both"/>
      </w:pPr>
      <w:r>
        <w:t xml:space="preserve">Σε αυτό το πλαίσιο, καλεί τους καταναλωτές </w:t>
      </w:r>
      <w:r w:rsidR="009959BC">
        <w:t xml:space="preserve">αρδευτικού νερού </w:t>
      </w:r>
      <w:r>
        <w:t xml:space="preserve">που έχουν ληξιπρόθεσμες </w:t>
      </w:r>
      <w:r>
        <w:t>οφειλές</w:t>
      </w:r>
      <w:r>
        <w:t xml:space="preserve"> να προβούν στην τακτοποίηση τους, έως </w:t>
      </w:r>
      <w:r w:rsidR="009959BC">
        <w:t xml:space="preserve">την Παρασκευή </w:t>
      </w:r>
      <w:r>
        <w:t xml:space="preserve">23 </w:t>
      </w:r>
      <w:r>
        <w:t>Μαΐου</w:t>
      </w:r>
      <w:r w:rsidR="009959BC">
        <w:t xml:space="preserve"> 2025</w:t>
      </w:r>
      <w:r>
        <w:t xml:space="preserve">, διαφορετικά δεν θα μπορούν να αρδεύσουν τις καλλιέργειες τους. </w:t>
      </w:r>
    </w:p>
    <w:p w14:paraId="275BC2BE" w14:textId="77777777" w:rsidR="00446CDD" w:rsidRDefault="00446CDD" w:rsidP="00446CDD">
      <w:pPr>
        <w:spacing w:after="0" w:line="240" w:lineRule="auto"/>
        <w:jc w:val="both"/>
      </w:pPr>
    </w:p>
    <w:p w14:paraId="6EDFBC3D" w14:textId="4DF7E736" w:rsidR="00446CDD" w:rsidRDefault="00446CDD" w:rsidP="00446CDD">
      <w:pPr>
        <w:spacing w:after="0" w:line="240" w:lineRule="auto"/>
        <w:jc w:val="both"/>
      </w:pPr>
      <w:r>
        <w:t>Αμέσως μετά τη λήξη της παραπάνω προθεσμίας</w:t>
      </w:r>
      <w:r w:rsidR="009959BC">
        <w:t xml:space="preserve"> στις 23 Μαΐου 2025</w:t>
      </w:r>
      <w:r>
        <w:t>, έχει</w:t>
      </w:r>
      <w:r>
        <w:t xml:space="preserve"> </w:t>
      </w:r>
      <w:r w:rsidR="009959BC">
        <w:t xml:space="preserve">υποχρέωση η υπηρεσία </w:t>
      </w:r>
      <w:r>
        <w:t xml:space="preserve">να αφαιρέσει όλα τα </w:t>
      </w:r>
      <w:proofErr w:type="spellStart"/>
      <w:r>
        <w:t>υδρόμετρα</w:t>
      </w:r>
      <w:proofErr w:type="spellEnd"/>
      <w:r>
        <w:t xml:space="preserve"> των οφειλετών</w:t>
      </w:r>
      <w:r w:rsidR="009959BC">
        <w:t xml:space="preserve"> που θα αδιαφορήσουν </w:t>
      </w:r>
      <w:r>
        <w:t>.</w:t>
      </w:r>
    </w:p>
    <w:p w14:paraId="184561C1" w14:textId="77777777" w:rsidR="00446CDD" w:rsidRDefault="00446CDD" w:rsidP="00446CDD">
      <w:pPr>
        <w:spacing w:after="0" w:line="240" w:lineRule="auto"/>
        <w:jc w:val="both"/>
      </w:pPr>
    </w:p>
    <w:p w14:paraId="38C3EAAD" w14:textId="3FE30424" w:rsidR="00446CDD" w:rsidRDefault="00446CDD" w:rsidP="00446CDD">
      <w:pPr>
        <w:spacing w:after="0" w:line="240" w:lineRule="auto"/>
        <w:jc w:val="both"/>
      </w:pPr>
      <w:r>
        <w:t xml:space="preserve">Τα υπόλοιπα μέτρα που αποφάσισε το Δημοτικό Συμβούλιο </w:t>
      </w:r>
      <w:proofErr w:type="spellStart"/>
      <w:r>
        <w:t>Μινώα</w:t>
      </w:r>
      <w:proofErr w:type="spellEnd"/>
      <w:r>
        <w:t xml:space="preserve"> Πεδιάδας στην πρόσφατη </w:t>
      </w:r>
      <w:r>
        <w:t>συνεδρίαση</w:t>
      </w:r>
      <w:r>
        <w:t xml:space="preserve"> του</w:t>
      </w:r>
      <w:r>
        <w:t>,</w:t>
      </w:r>
      <w:r>
        <w:t xml:space="preserve"> στα πλαίσια της αντιμετώπισης του προβλήματος της λειψυδρίας</w:t>
      </w:r>
      <w:r w:rsidR="00AA02AC">
        <w:t>,</w:t>
      </w:r>
      <w:r>
        <w:t xml:space="preserve"> με στόχο τη διασφάλιση επαρκών ποσοτήτων νερού για άρδευση</w:t>
      </w:r>
      <w:r>
        <w:t xml:space="preserve"> </w:t>
      </w:r>
      <w:r>
        <w:t>είναι:</w:t>
      </w:r>
    </w:p>
    <w:p w14:paraId="143FBE2E" w14:textId="77777777" w:rsidR="00AA02AC" w:rsidRDefault="00AA02AC" w:rsidP="00AA02AC">
      <w:pPr>
        <w:spacing w:after="0" w:line="240" w:lineRule="auto"/>
        <w:jc w:val="both"/>
      </w:pPr>
    </w:p>
    <w:p w14:paraId="2BDE6008" w14:textId="00EE443B" w:rsidR="00446CDD" w:rsidRDefault="00AA02AC" w:rsidP="00AA02AC">
      <w:pPr>
        <w:spacing w:after="0" w:line="240" w:lineRule="auto"/>
        <w:jc w:val="both"/>
      </w:pPr>
      <w:r>
        <w:t>1) Μ</w:t>
      </w:r>
      <w:r w:rsidR="00446CDD">
        <w:t>η αποδοχή νέων αιτήσεων παροχής άρδευσης και απαγόρευση νέων συνδέσεων, μεταφορών,</w:t>
      </w:r>
      <w:r w:rsidR="00446CDD">
        <w:t xml:space="preserve"> </w:t>
      </w:r>
      <w:r w:rsidR="00446CDD">
        <w:t xml:space="preserve">επανασυνδέσεων </w:t>
      </w:r>
      <w:proofErr w:type="spellStart"/>
      <w:r w:rsidR="00446CDD">
        <w:t>υδρομέτρων</w:t>
      </w:r>
      <w:proofErr w:type="spellEnd"/>
      <w:r w:rsidR="00446CDD">
        <w:t xml:space="preserve"> (εξαίρεση των μεταβιβάσεων των αντικαταστάσεων και των διακοπών).</w:t>
      </w:r>
    </w:p>
    <w:p w14:paraId="59B38878" w14:textId="77777777" w:rsidR="00446CDD" w:rsidRDefault="00446CDD" w:rsidP="00446CDD">
      <w:pPr>
        <w:spacing w:after="0" w:line="240" w:lineRule="auto"/>
        <w:jc w:val="both"/>
      </w:pPr>
    </w:p>
    <w:p w14:paraId="410FA962" w14:textId="4CDE5632" w:rsidR="00446CDD" w:rsidRDefault="00AA02AC" w:rsidP="00446CDD">
      <w:pPr>
        <w:spacing w:after="0" w:line="240" w:lineRule="auto"/>
        <w:jc w:val="both"/>
      </w:pPr>
      <w:r>
        <w:t xml:space="preserve"> </w:t>
      </w:r>
      <w:r w:rsidR="00446CDD">
        <w:t>2) Απαγόρευση της νυκτερινής λειτουργίας των γεωτρήσεων άρδευσης και καθορισμός του ωραρίου</w:t>
      </w:r>
      <w:r w:rsidR="00446CDD">
        <w:t xml:space="preserve"> </w:t>
      </w:r>
      <w:r w:rsidR="00446CDD">
        <w:t>λειτουργίας με απόφαση της Τοπικής Επιτροπής Άρδευσης.</w:t>
      </w:r>
    </w:p>
    <w:p w14:paraId="05B53390" w14:textId="77777777" w:rsidR="00446CDD" w:rsidRDefault="00446CDD" w:rsidP="00446CDD">
      <w:pPr>
        <w:spacing w:after="0" w:line="240" w:lineRule="auto"/>
        <w:jc w:val="both"/>
      </w:pPr>
    </w:p>
    <w:p w14:paraId="3D1431D2" w14:textId="78C90DAF" w:rsidR="00446CDD" w:rsidRDefault="00446CDD" w:rsidP="00446CDD">
      <w:pPr>
        <w:spacing w:after="0" w:line="240" w:lineRule="auto"/>
        <w:jc w:val="both"/>
      </w:pPr>
      <w:r>
        <w:t>3) Απαγόρευση αρδεύσεων εκτός πρωινών και απογευματινών ωρών καθώς και απαγόρευση ποτισμάτων</w:t>
      </w:r>
      <w:r>
        <w:t xml:space="preserve"> </w:t>
      </w:r>
      <w:r>
        <w:t xml:space="preserve">όταν η ένταση του ανέμου είναι ισχυρή και όταν επικρατούν συνθήκες καύσωνα και εφαρμογής </w:t>
      </w:r>
      <w:r>
        <w:t xml:space="preserve">της </w:t>
      </w:r>
      <w:r>
        <w:t>στάγδην άρδευση.</w:t>
      </w:r>
    </w:p>
    <w:p w14:paraId="28FBBD54" w14:textId="77777777" w:rsidR="00446CDD" w:rsidRDefault="00446CDD" w:rsidP="00446CDD">
      <w:pPr>
        <w:spacing w:after="0" w:line="240" w:lineRule="auto"/>
        <w:jc w:val="both"/>
      </w:pPr>
    </w:p>
    <w:p w14:paraId="3FF79BEA" w14:textId="34821F5C" w:rsidR="00446CDD" w:rsidRDefault="00446CDD" w:rsidP="00446CDD">
      <w:pPr>
        <w:spacing w:after="0" w:line="240" w:lineRule="auto"/>
        <w:jc w:val="both"/>
      </w:pPr>
      <w:r>
        <w:t>4) Οι καταναλωτές άρδευσης υποχρεούνται σε τακτικό έλεγχο των υδρομετρητών άρδευσης και των</w:t>
      </w:r>
      <w:r>
        <w:t xml:space="preserve"> </w:t>
      </w:r>
      <w:r>
        <w:t>δικτύων τους σχετικά με τις καταναλώσεις και τις διαρροές για τον οποίο φέρουν την αποκλειστική</w:t>
      </w:r>
      <w:r>
        <w:t xml:space="preserve"> </w:t>
      </w:r>
      <w:r>
        <w:t>ευθύνη, άσχετα με τον τόπο διαμονής τους.</w:t>
      </w:r>
    </w:p>
    <w:p w14:paraId="43739D63" w14:textId="77777777" w:rsidR="00446CDD" w:rsidRDefault="00446CDD" w:rsidP="00446CDD">
      <w:pPr>
        <w:spacing w:after="0" w:line="240" w:lineRule="auto"/>
        <w:jc w:val="both"/>
      </w:pPr>
    </w:p>
    <w:p w14:paraId="445149B2" w14:textId="52F2564C" w:rsidR="00446CDD" w:rsidRDefault="00446CDD" w:rsidP="00446CDD">
      <w:pPr>
        <w:spacing w:after="0" w:line="240" w:lineRule="auto"/>
        <w:jc w:val="both"/>
      </w:pPr>
      <w:r>
        <w:t>5) Άμεση διακοπή της παροχής σε περίπτωση που θα διαπιστωθεί αλόγιστη χρήση νερού και άσκοπη</w:t>
      </w:r>
      <w:r>
        <w:t xml:space="preserve"> </w:t>
      </w:r>
      <w:r>
        <w:t>κατασπατάληση νερού σε εφαρμογή του άρθρου 11 του Κανονισμού Άρδευσης.</w:t>
      </w:r>
    </w:p>
    <w:p w14:paraId="3A5EDE3D" w14:textId="77777777" w:rsidR="00446CDD" w:rsidRDefault="00446CDD" w:rsidP="00446CDD">
      <w:pPr>
        <w:spacing w:after="0" w:line="240" w:lineRule="auto"/>
        <w:jc w:val="both"/>
      </w:pPr>
    </w:p>
    <w:p w14:paraId="5B694767" w14:textId="645A62D3" w:rsidR="00446CDD" w:rsidRDefault="00446CDD" w:rsidP="00446CDD">
      <w:pPr>
        <w:spacing w:after="0" w:line="240" w:lineRule="auto"/>
        <w:jc w:val="both"/>
      </w:pPr>
      <w:r>
        <w:lastRenderedPageBreak/>
        <w:t>6) Καθορισμός προγράμματος άρδευσης σε κάθε Τοπική Κοινότητα μετά από απόφαση της Τοπικής</w:t>
      </w:r>
      <w:r>
        <w:t xml:space="preserve"> </w:t>
      </w:r>
      <w:r>
        <w:t>Επιτροπής Άρδευσης (άρθρο 7 Κανονισμού Άρδευσης). Το πρόγραμμα θα καθορισ</w:t>
      </w:r>
      <w:r w:rsidR="00B271EE">
        <w:t>τ</w:t>
      </w:r>
      <w:r>
        <w:t>εί αφού ληφθεί</w:t>
      </w:r>
      <w:r>
        <w:t xml:space="preserve"> </w:t>
      </w:r>
      <w:r>
        <w:t>υπόψη η διαθέσιμη ποσότητα νερού που αποδίδουν οι γεωτρήσεις της περιοχής ευθύνης της Τ.Ε.Α.</w:t>
      </w:r>
      <w:r>
        <w:t xml:space="preserve"> </w:t>
      </w:r>
      <w:r>
        <w:t>καθώς και οι αρδευτικές ανάγκες των καλλιεργειών.</w:t>
      </w:r>
    </w:p>
    <w:p w14:paraId="336BA4D7" w14:textId="77777777" w:rsidR="00446CDD" w:rsidRDefault="00446CDD" w:rsidP="00446CDD">
      <w:pPr>
        <w:spacing w:after="0" w:line="240" w:lineRule="auto"/>
        <w:jc w:val="both"/>
      </w:pPr>
    </w:p>
    <w:p w14:paraId="5E9D380C" w14:textId="36BFF1C0" w:rsidR="00446CDD" w:rsidRDefault="00446CDD" w:rsidP="00446CDD">
      <w:pPr>
        <w:spacing w:after="0" w:line="240" w:lineRule="auto"/>
        <w:jc w:val="both"/>
      </w:pPr>
      <w:r>
        <w:t>7) Διακοπή άρδευσης από μικτές γεωτρήσεις ή από πηγές, στις περιπτώσεις που παρουσιαστεί μείωση</w:t>
      </w:r>
      <w:r>
        <w:t xml:space="preserve"> </w:t>
      </w:r>
      <w:r>
        <w:t>στάθμης ή παροχής αντίστοιχα, προκειμένου να δίδεται προτεραιότητα στην εξασφάλιση νερού για</w:t>
      </w:r>
      <w:r>
        <w:t xml:space="preserve"> </w:t>
      </w:r>
      <w:r>
        <w:t>ύδρευση.</w:t>
      </w:r>
    </w:p>
    <w:p w14:paraId="7BD661F4" w14:textId="77777777" w:rsidR="00446CDD" w:rsidRDefault="00446CDD" w:rsidP="00446CDD">
      <w:pPr>
        <w:spacing w:after="0" w:line="240" w:lineRule="auto"/>
        <w:jc w:val="both"/>
      </w:pPr>
    </w:p>
    <w:p w14:paraId="34BCAA78" w14:textId="1E8E68D8" w:rsidR="00446CDD" w:rsidRDefault="00446CDD" w:rsidP="00446CDD">
      <w:pPr>
        <w:spacing w:after="0" w:line="240" w:lineRule="auto"/>
        <w:jc w:val="both"/>
      </w:pPr>
      <w:r>
        <w:t>8) Ο Δήμος δεν ευθύνεται έναντι των καταναλωτών-χρηστών του αρδευτικού δικτύου και δεν υποχρεούται</w:t>
      </w:r>
      <w:r>
        <w:t xml:space="preserve"> </w:t>
      </w:r>
      <w:r>
        <w:t xml:space="preserve">σε καταβολή αποζημιώσεων όταν προκληθούν </w:t>
      </w:r>
      <w:proofErr w:type="spellStart"/>
      <w:r>
        <w:t>ζημ</w:t>
      </w:r>
      <w:r w:rsidR="00B271EE">
        <w:t>ι</w:t>
      </w:r>
      <w:r>
        <w:t>ες</w:t>
      </w:r>
      <w:proofErr w:type="spellEnd"/>
      <w:r>
        <w:t xml:space="preserve"> στις καλλιέργειες λόγω ανεπάρκειας του</w:t>
      </w:r>
      <w:r>
        <w:t xml:space="preserve"> </w:t>
      </w:r>
      <w:r>
        <w:t>παρεχόμενου νερού (Άρθρο 6 3β κανονισμού άρδευσης)</w:t>
      </w:r>
      <w:r>
        <w:t>.</w:t>
      </w:r>
    </w:p>
    <w:p w14:paraId="190B4109" w14:textId="77777777" w:rsidR="00446CDD" w:rsidRDefault="00446CDD" w:rsidP="00446CDD">
      <w:pPr>
        <w:spacing w:after="0" w:line="240" w:lineRule="auto"/>
        <w:jc w:val="both"/>
      </w:pPr>
    </w:p>
    <w:p w14:paraId="0FFCD5B9" w14:textId="61A68934" w:rsidR="00446CDD" w:rsidRDefault="00446CDD" w:rsidP="00446CDD">
      <w:pPr>
        <w:spacing w:after="0" w:line="240" w:lineRule="auto"/>
        <w:jc w:val="both"/>
      </w:pPr>
      <w:r>
        <w:t>Η εφαρμογή των ανωτέρω μέτρων κρίνεται απαραίτητη καθ’ όλη την διάρκεια της αρδευτικής περιόδους</w:t>
      </w:r>
      <w:r>
        <w:t xml:space="preserve"> </w:t>
      </w:r>
      <w:r>
        <w:t>έτους 2025, όπως αυτή έχει οριστεί με την υπ. 9/2025</w:t>
      </w:r>
      <w:r w:rsidR="00C26387">
        <w:t xml:space="preserve">, </w:t>
      </w:r>
      <w:r>
        <w:t>απόφαση δημοτικού συμβουλίου.</w:t>
      </w:r>
    </w:p>
    <w:p w14:paraId="3D7AD09B" w14:textId="77777777" w:rsidR="00680854" w:rsidRPr="00594137" w:rsidRDefault="00680854" w:rsidP="00680854">
      <w:pPr>
        <w:spacing w:after="0" w:line="240" w:lineRule="auto"/>
        <w:jc w:val="both"/>
      </w:pPr>
    </w:p>
    <w:sectPr w:rsidR="00680854" w:rsidRPr="00594137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EBAF1" w14:textId="77777777" w:rsidR="00124ED0" w:rsidRDefault="00124ED0" w:rsidP="00823EAD">
      <w:pPr>
        <w:spacing w:after="0" w:line="240" w:lineRule="auto"/>
      </w:pPr>
      <w:r>
        <w:separator/>
      </w:r>
    </w:p>
  </w:endnote>
  <w:endnote w:type="continuationSeparator" w:id="0">
    <w:p w14:paraId="4E5C961A" w14:textId="77777777" w:rsidR="00124ED0" w:rsidRDefault="00124ED0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95F3D" w14:textId="77777777" w:rsidR="00124ED0" w:rsidRDefault="00124ED0" w:rsidP="00823EAD">
      <w:pPr>
        <w:spacing w:after="0" w:line="240" w:lineRule="auto"/>
      </w:pPr>
      <w:r>
        <w:separator/>
      </w:r>
    </w:p>
  </w:footnote>
  <w:footnote w:type="continuationSeparator" w:id="0">
    <w:p w14:paraId="656F4813" w14:textId="77777777" w:rsidR="00124ED0" w:rsidRDefault="00124ED0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5B3B"/>
    <w:multiLevelType w:val="hybridMultilevel"/>
    <w:tmpl w:val="8F785F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15D9"/>
    <w:multiLevelType w:val="hybridMultilevel"/>
    <w:tmpl w:val="4CA48D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6BE5"/>
    <w:multiLevelType w:val="hybridMultilevel"/>
    <w:tmpl w:val="53DEE0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D09EC"/>
    <w:multiLevelType w:val="hybridMultilevel"/>
    <w:tmpl w:val="B0D2DD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60F5D"/>
    <w:multiLevelType w:val="hybridMultilevel"/>
    <w:tmpl w:val="9AB482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C6774"/>
    <w:multiLevelType w:val="hybridMultilevel"/>
    <w:tmpl w:val="45FE90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36741">
    <w:abstractNumId w:val="5"/>
  </w:num>
  <w:num w:numId="2" w16cid:durableId="1520898710">
    <w:abstractNumId w:val="0"/>
  </w:num>
  <w:num w:numId="3" w16cid:durableId="1274632378">
    <w:abstractNumId w:val="2"/>
  </w:num>
  <w:num w:numId="4" w16cid:durableId="10688433">
    <w:abstractNumId w:val="1"/>
  </w:num>
  <w:num w:numId="5" w16cid:durableId="2061588454">
    <w:abstractNumId w:val="4"/>
  </w:num>
  <w:num w:numId="6" w16cid:durableId="160322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A733B"/>
    <w:rsid w:val="00124ED0"/>
    <w:rsid w:val="00151922"/>
    <w:rsid w:val="00151AA7"/>
    <w:rsid w:val="00163216"/>
    <w:rsid w:val="00163BCA"/>
    <w:rsid w:val="00167E95"/>
    <w:rsid w:val="001D1997"/>
    <w:rsid w:val="001E390C"/>
    <w:rsid w:val="00206866"/>
    <w:rsid w:val="0021604C"/>
    <w:rsid w:val="00254D42"/>
    <w:rsid w:val="0025746A"/>
    <w:rsid w:val="002A209E"/>
    <w:rsid w:val="002D40D1"/>
    <w:rsid w:val="002D49A1"/>
    <w:rsid w:val="002D5686"/>
    <w:rsid w:val="00305DAF"/>
    <w:rsid w:val="00363DF2"/>
    <w:rsid w:val="003B30BA"/>
    <w:rsid w:val="00423A20"/>
    <w:rsid w:val="00423ED6"/>
    <w:rsid w:val="00446CDD"/>
    <w:rsid w:val="00485A1B"/>
    <w:rsid w:val="00497FFE"/>
    <w:rsid w:val="004A3405"/>
    <w:rsid w:val="004B0B3E"/>
    <w:rsid w:val="004D2999"/>
    <w:rsid w:val="00504EDE"/>
    <w:rsid w:val="00504F1D"/>
    <w:rsid w:val="00510B00"/>
    <w:rsid w:val="005806DE"/>
    <w:rsid w:val="00594137"/>
    <w:rsid w:val="005B41F2"/>
    <w:rsid w:val="005C0013"/>
    <w:rsid w:val="005D55AC"/>
    <w:rsid w:val="005D7379"/>
    <w:rsid w:val="00607A24"/>
    <w:rsid w:val="00680854"/>
    <w:rsid w:val="006F208A"/>
    <w:rsid w:val="006F512A"/>
    <w:rsid w:val="00721B7F"/>
    <w:rsid w:val="00736F82"/>
    <w:rsid w:val="007814EF"/>
    <w:rsid w:val="0078700F"/>
    <w:rsid w:val="007A1295"/>
    <w:rsid w:val="007A3BFE"/>
    <w:rsid w:val="007F32DB"/>
    <w:rsid w:val="008014D8"/>
    <w:rsid w:val="0080173E"/>
    <w:rsid w:val="00823EAD"/>
    <w:rsid w:val="0085347D"/>
    <w:rsid w:val="008907D2"/>
    <w:rsid w:val="008B2D77"/>
    <w:rsid w:val="008C6907"/>
    <w:rsid w:val="008D07D4"/>
    <w:rsid w:val="008D080B"/>
    <w:rsid w:val="008F613E"/>
    <w:rsid w:val="00940BDA"/>
    <w:rsid w:val="009741C5"/>
    <w:rsid w:val="009959BC"/>
    <w:rsid w:val="009B2C87"/>
    <w:rsid w:val="009C57C6"/>
    <w:rsid w:val="00A34C03"/>
    <w:rsid w:val="00A363EC"/>
    <w:rsid w:val="00A77DBE"/>
    <w:rsid w:val="00AA02AC"/>
    <w:rsid w:val="00AB1959"/>
    <w:rsid w:val="00AB7F63"/>
    <w:rsid w:val="00AC2F67"/>
    <w:rsid w:val="00AD1BAE"/>
    <w:rsid w:val="00AE024A"/>
    <w:rsid w:val="00AE3879"/>
    <w:rsid w:val="00B271EE"/>
    <w:rsid w:val="00B36AA1"/>
    <w:rsid w:val="00B727CF"/>
    <w:rsid w:val="00BD3979"/>
    <w:rsid w:val="00BF7643"/>
    <w:rsid w:val="00C22597"/>
    <w:rsid w:val="00C26387"/>
    <w:rsid w:val="00CD54C6"/>
    <w:rsid w:val="00CE3EEC"/>
    <w:rsid w:val="00D02920"/>
    <w:rsid w:val="00D740EB"/>
    <w:rsid w:val="00D80A8E"/>
    <w:rsid w:val="00D949B3"/>
    <w:rsid w:val="00DF207A"/>
    <w:rsid w:val="00E200F6"/>
    <w:rsid w:val="00E60C4D"/>
    <w:rsid w:val="00E63FF7"/>
    <w:rsid w:val="00E906A4"/>
    <w:rsid w:val="00EA5008"/>
    <w:rsid w:val="00F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44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10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2025-05-02T11:23:00Z</dcterms:created>
  <dcterms:modified xsi:type="dcterms:W3CDTF">2025-05-02T11:23:00Z</dcterms:modified>
</cp:coreProperties>
</file>