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3FD459FB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FC2325" w:rsidRPr="00991E9B">
        <w:rPr>
          <w:rFonts w:ascii="Calibri" w:hAnsi="Calibri" w:cs="Calibri"/>
        </w:rPr>
        <w:t>0</w:t>
      </w:r>
      <w:r w:rsidR="00AF4442">
        <w:rPr>
          <w:rFonts w:ascii="Calibri" w:hAnsi="Calibri" w:cs="Calibri"/>
        </w:rPr>
        <w:t>7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5F02E0">
        <w:rPr>
          <w:rFonts w:ascii="Calibri" w:hAnsi="Calibri" w:cs="Calibri"/>
        </w:rPr>
        <w:t>4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3677DE24" w14:textId="77777777" w:rsidR="00AF3A56" w:rsidRDefault="00AF3A56" w:rsidP="00FC2325">
      <w:pPr>
        <w:spacing w:after="0" w:line="240" w:lineRule="auto"/>
        <w:jc w:val="center"/>
        <w:rPr>
          <w:b/>
          <w:sz w:val="28"/>
        </w:rPr>
      </w:pPr>
    </w:p>
    <w:p w14:paraId="60F24DCA" w14:textId="5D37A247" w:rsidR="00AF4442" w:rsidRPr="00AF4442" w:rsidRDefault="00AF4442" w:rsidP="00AF4442">
      <w:pPr>
        <w:spacing w:after="0" w:line="240" w:lineRule="auto"/>
        <w:jc w:val="both"/>
        <w:rPr>
          <w:b/>
          <w:bCs/>
        </w:rPr>
      </w:pPr>
      <w:r w:rsidRPr="00AF4442">
        <w:rPr>
          <w:b/>
          <w:bCs/>
        </w:rPr>
        <w:t xml:space="preserve">Με επιτυχία και παρουσία πλήθους κόσμου η εκδήλωση «Άνοιξη… γένους θηλυκού» που διοργάνωσε ο Δήμος </w:t>
      </w:r>
      <w:proofErr w:type="spellStart"/>
      <w:r w:rsidRPr="00AF4442">
        <w:rPr>
          <w:b/>
          <w:bCs/>
        </w:rPr>
        <w:t>Μινώα</w:t>
      </w:r>
      <w:proofErr w:type="spellEnd"/>
      <w:r w:rsidRPr="00AF4442">
        <w:rPr>
          <w:b/>
          <w:bCs/>
        </w:rPr>
        <w:t xml:space="preserve"> Πεδιάδας σε συνεργασία με το Σχολείο Δεύτερης  Ευκαιρίας </w:t>
      </w:r>
      <w:proofErr w:type="spellStart"/>
      <w:r w:rsidRPr="00AF4442">
        <w:rPr>
          <w:b/>
          <w:bCs/>
        </w:rPr>
        <w:t>Καστελλίου</w:t>
      </w:r>
      <w:proofErr w:type="spellEnd"/>
      <w:r w:rsidRPr="00AF4442">
        <w:rPr>
          <w:b/>
          <w:bCs/>
        </w:rPr>
        <w:t xml:space="preserve"> και τον Πολιτιστικό Σύλλογο </w:t>
      </w:r>
      <w:proofErr w:type="spellStart"/>
      <w:r w:rsidRPr="00AF4442">
        <w:rPr>
          <w:b/>
          <w:bCs/>
        </w:rPr>
        <w:t>Καστελλίου</w:t>
      </w:r>
      <w:proofErr w:type="spellEnd"/>
    </w:p>
    <w:p w14:paraId="2FBD33E2" w14:textId="77777777" w:rsidR="00264715" w:rsidRDefault="00264715" w:rsidP="00264715">
      <w:pPr>
        <w:spacing w:after="0" w:line="240" w:lineRule="auto"/>
        <w:jc w:val="both"/>
      </w:pPr>
    </w:p>
    <w:p w14:paraId="1DF83E39" w14:textId="03FB20BA" w:rsidR="00264715" w:rsidRDefault="00264715" w:rsidP="00264715">
      <w:pPr>
        <w:spacing w:after="0" w:line="240" w:lineRule="auto"/>
        <w:jc w:val="both"/>
      </w:pPr>
      <w:r>
        <w:t xml:space="preserve">Την Κυριακή 6 Απριλίου 2025, ο Δήμος </w:t>
      </w:r>
      <w:proofErr w:type="spellStart"/>
      <w:r>
        <w:t>Μινώα</w:t>
      </w:r>
      <w:proofErr w:type="spellEnd"/>
      <w:r>
        <w:t xml:space="preserve"> Πεδιάδας, σε συνεργασία με το Σχολείο Δεύτερης Ευκαιρίας </w:t>
      </w:r>
      <w:proofErr w:type="spellStart"/>
      <w:r>
        <w:t>Καστελλίου</w:t>
      </w:r>
      <w:proofErr w:type="spellEnd"/>
      <w:r>
        <w:t xml:space="preserve"> και τον Πολιτιστικό Σύλλογο </w:t>
      </w:r>
      <w:proofErr w:type="spellStart"/>
      <w:r>
        <w:t>Καστελλίου</w:t>
      </w:r>
      <w:proofErr w:type="spellEnd"/>
      <w:r>
        <w:t>, φιλοξένησ</w:t>
      </w:r>
      <w:r>
        <w:t>αν</w:t>
      </w:r>
      <w:r>
        <w:t xml:space="preserve"> μια μοναδική πολιτιστική εκδήλωση με τίτλο «Άνοιξη… γένους θηλυκού», στο Πολιτιστικό Κέντρο «Μιχάλης </w:t>
      </w:r>
      <w:proofErr w:type="spellStart"/>
      <w:r>
        <w:t>Σάλλας</w:t>
      </w:r>
      <w:proofErr w:type="spellEnd"/>
      <w:r>
        <w:t xml:space="preserve">» στο </w:t>
      </w:r>
      <w:proofErr w:type="spellStart"/>
      <w:r>
        <w:t>Καστέλλι</w:t>
      </w:r>
      <w:proofErr w:type="spellEnd"/>
      <w:r>
        <w:t>, καλωσορίζοντας μέσα από την Τέχνη και τον Πολιτισμό την Άνοιξη.</w:t>
      </w:r>
    </w:p>
    <w:p w14:paraId="5777C5C1" w14:textId="77777777" w:rsidR="00264715" w:rsidRDefault="00264715" w:rsidP="00264715">
      <w:pPr>
        <w:spacing w:after="0" w:line="240" w:lineRule="auto"/>
        <w:jc w:val="both"/>
      </w:pPr>
    </w:p>
    <w:p w14:paraId="28EA6E08" w14:textId="77777777" w:rsidR="00264715" w:rsidRDefault="00264715" w:rsidP="00264715">
      <w:pPr>
        <w:spacing w:after="0" w:line="240" w:lineRule="auto"/>
        <w:jc w:val="both"/>
      </w:pPr>
      <w:r>
        <w:t xml:space="preserve">Η εκδήλωση που πραγματοποιήθηκε ταυτόχρονα με τη μεταφορά του ΚΑΠΗ </w:t>
      </w:r>
      <w:proofErr w:type="spellStart"/>
      <w:r>
        <w:t>Καστελλίου</w:t>
      </w:r>
      <w:proofErr w:type="spellEnd"/>
      <w:r>
        <w:t xml:space="preserve">, στην Αίθουσα Μιχάλη </w:t>
      </w:r>
      <w:proofErr w:type="spellStart"/>
      <w:r>
        <w:t>Σάλλα</w:t>
      </w:r>
      <w:proofErr w:type="spellEnd"/>
      <w:r>
        <w:t xml:space="preserve">, </w:t>
      </w:r>
      <w:proofErr w:type="spellStart"/>
      <w:r>
        <w:t>περιελάμβανε</w:t>
      </w:r>
      <w:proofErr w:type="spellEnd"/>
      <w:r>
        <w:t xml:space="preserve"> μια σειρά από δραστηριότητες που υπογράμμισαν την απόλυτη σύνδεση μεταξύ της Άνοιξης και της γυναικείας φύσης, γιορτάζοντας την ομορφιά, τη γονιμότητα και τη δημιουργικότητα που χαρακτηρίζουν και τα δύο.</w:t>
      </w:r>
    </w:p>
    <w:p w14:paraId="448BF87B" w14:textId="77777777" w:rsidR="00264715" w:rsidRDefault="00264715" w:rsidP="00264715">
      <w:pPr>
        <w:spacing w:after="0" w:line="240" w:lineRule="auto"/>
        <w:jc w:val="both"/>
      </w:pPr>
    </w:p>
    <w:p w14:paraId="48C85CC7" w14:textId="77777777" w:rsidR="00264715" w:rsidRDefault="00264715" w:rsidP="00264715">
      <w:pPr>
        <w:spacing w:after="0" w:line="240" w:lineRule="auto"/>
        <w:jc w:val="both"/>
      </w:pPr>
      <w:r>
        <w:t>Η υποδοχή της Άνοιξης ξεκίνησε στον προαύλιο χώρο του Πολιτιστικού Κέντρου «</w:t>
      </w:r>
      <w:proofErr w:type="spellStart"/>
      <w:r>
        <w:t>Μιχ</w:t>
      </w:r>
      <w:proofErr w:type="spellEnd"/>
      <w:r>
        <w:t xml:space="preserve">. </w:t>
      </w:r>
      <w:proofErr w:type="spellStart"/>
      <w:r>
        <w:t>Σάλλας</w:t>
      </w:r>
      <w:proofErr w:type="spellEnd"/>
      <w:r>
        <w:t xml:space="preserve">» με την φύτευση αρωματικών φυτών και βοτάνων. Στη συνέχεια, εγκαινιάστηκε η έκθεση «Οι Γυναίκες ζωγραφίζουν την Άνοιξη», με έργα γυναικών ερασιτεχνών ζωγράφων του Δήμου </w:t>
      </w:r>
      <w:proofErr w:type="spellStart"/>
      <w:r>
        <w:t>Μινώα</w:t>
      </w:r>
      <w:proofErr w:type="spellEnd"/>
      <w:r>
        <w:t xml:space="preserve"> Πεδιάδας, η οποία μάλιστα θα είναι ανοιχτή για το κοινό μέχρι και Παρασκευή 11 Απριλίου, από τις 8 το πρωί έως τις 3 το μεσημέρι</w:t>
      </w:r>
    </w:p>
    <w:p w14:paraId="499C0CD1" w14:textId="77777777" w:rsidR="00264715" w:rsidRDefault="00264715" w:rsidP="00264715">
      <w:pPr>
        <w:spacing w:after="0" w:line="240" w:lineRule="auto"/>
        <w:jc w:val="both"/>
      </w:pPr>
    </w:p>
    <w:p w14:paraId="02A4958E" w14:textId="77777777" w:rsidR="00264715" w:rsidRDefault="00264715" w:rsidP="00264715">
      <w:pPr>
        <w:spacing w:after="0" w:line="240" w:lineRule="auto"/>
        <w:jc w:val="both"/>
      </w:pPr>
      <w:r>
        <w:t xml:space="preserve">Η </w:t>
      </w:r>
      <w:proofErr w:type="spellStart"/>
      <w:r>
        <w:t>σκηνοθέτιδα</w:t>
      </w:r>
      <w:proofErr w:type="spellEnd"/>
      <w:r>
        <w:t xml:space="preserve"> και ηθοποιός Μαρίνα </w:t>
      </w:r>
      <w:proofErr w:type="spellStart"/>
      <w:r>
        <w:t>Σπανάκη</w:t>
      </w:r>
      <w:proofErr w:type="spellEnd"/>
      <w:r>
        <w:t xml:space="preserve">, απήγγειλε ποιήματα ενώ η μουσική παράσταση, με τραγούδια αφιερωμένα στην Άνοιξη και τη Γυναίκα, ενθουσίασε το κοινό με τις ερμηνείες καλλιτεχνών όπως η Κατερίνα </w:t>
      </w:r>
      <w:proofErr w:type="spellStart"/>
      <w:r>
        <w:t>Γαργανουράκη</w:t>
      </w:r>
      <w:proofErr w:type="spellEnd"/>
      <w:r>
        <w:t xml:space="preserve"> (λύρα, τραγούδι), Γεωργία </w:t>
      </w:r>
      <w:proofErr w:type="spellStart"/>
      <w:r>
        <w:t>Αποστολογιωργάκη</w:t>
      </w:r>
      <w:proofErr w:type="spellEnd"/>
      <w:r>
        <w:t xml:space="preserve"> (</w:t>
      </w:r>
      <w:proofErr w:type="spellStart"/>
      <w:r>
        <w:t>μπεντίρ</w:t>
      </w:r>
      <w:proofErr w:type="spellEnd"/>
      <w:r>
        <w:t xml:space="preserve">, τραγούδι), Αναστασία </w:t>
      </w:r>
      <w:proofErr w:type="spellStart"/>
      <w:r>
        <w:t>Σταυρακάκη</w:t>
      </w:r>
      <w:proofErr w:type="spellEnd"/>
      <w:r>
        <w:t xml:space="preserve"> (κιθάρα, τραγούδι),  Σοφία Καρυωτάκη (</w:t>
      </w:r>
      <w:proofErr w:type="spellStart"/>
      <w:r>
        <w:t>όμποε</w:t>
      </w:r>
      <w:proofErr w:type="spellEnd"/>
      <w:r>
        <w:t xml:space="preserve">, αρμόνιο, τραγούδι), Νίκος </w:t>
      </w:r>
      <w:proofErr w:type="spellStart"/>
      <w:r>
        <w:t>Μέμμος</w:t>
      </w:r>
      <w:proofErr w:type="spellEnd"/>
      <w:r>
        <w:t xml:space="preserve"> (λαούτο), Χριστίνα </w:t>
      </w:r>
      <w:proofErr w:type="spellStart"/>
      <w:r>
        <w:t>Ασμέτη</w:t>
      </w:r>
      <w:proofErr w:type="spellEnd"/>
      <w:r>
        <w:t xml:space="preserve"> (φλογέρα, τραγούδι).</w:t>
      </w:r>
    </w:p>
    <w:p w14:paraId="7F0A2413" w14:textId="77777777" w:rsidR="00264715" w:rsidRDefault="00264715" w:rsidP="00264715">
      <w:pPr>
        <w:spacing w:after="0" w:line="240" w:lineRule="auto"/>
        <w:jc w:val="both"/>
      </w:pPr>
    </w:p>
    <w:p w14:paraId="4316F5A6" w14:textId="77777777" w:rsidR="00264715" w:rsidRDefault="00264715" w:rsidP="00264715">
      <w:pPr>
        <w:spacing w:after="0" w:line="240" w:lineRule="auto"/>
        <w:jc w:val="both"/>
      </w:pPr>
      <w:r>
        <w:t xml:space="preserve">Ο Δήμαρχος </w:t>
      </w:r>
      <w:proofErr w:type="spellStart"/>
      <w:r>
        <w:t>Μινώα</w:t>
      </w:r>
      <w:proofErr w:type="spellEnd"/>
      <w:r>
        <w:t xml:space="preserve"> Πεδιάδας, ανέφερε: «Η Άνοιξη και η Γυναίκα, αλληλένδετες έννοιες, μας θυμίζουν πως η φύση και ο άνθρωπος μπορούν πάντα να ανθίσουν ξανά.  Η Άνοιξη είναι η γυναικεία πλευρά της γης και η επιτυχημένη εκδήλωση ανέδειξε αυτή τη σύνδεση και τη δύναμη της ανανέωσης μέσα από την τέχνη και τη δημιουργία».</w:t>
      </w:r>
    </w:p>
    <w:p w14:paraId="62DABEBD" w14:textId="77777777" w:rsidR="00264715" w:rsidRDefault="00264715" w:rsidP="00264715">
      <w:pPr>
        <w:spacing w:after="0" w:line="240" w:lineRule="auto"/>
        <w:jc w:val="both"/>
      </w:pPr>
    </w:p>
    <w:p w14:paraId="7CD445E7" w14:textId="77777777" w:rsidR="00264715" w:rsidRDefault="00264715" w:rsidP="00264715">
      <w:pPr>
        <w:spacing w:after="0" w:line="240" w:lineRule="auto"/>
        <w:jc w:val="both"/>
      </w:pPr>
      <w:r>
        <w:t xml:space="preserve">Με τη σειρά της, η Αντιδήμαρχος Πολιτισμού Καλλιόπη </w:t>
      </w:r>
      <w:proofErr w:type="spellStart"/>
      <w:r>
        <w:t>Αποστολογιωργάκη</w:t>
      </w:r>
      <w:proofErr w:type="spellEnd"/>
      <w:r>
        <w:t xml:space="preserve">, τόνισε ότι μέσα από τη ζωγραφική, την ποίηση και τη μουσική γιορτάστηκε η ομορφιά και η δημιουργικότητα της γυναίκας, που είναι απαραίτητη για την κοινωνία. Χαιρετισμό απηύθυνε και η Αντιδήμαρχος Όλγα </w:t>
      </w:r>
      <w:proofErr w:type="spellStart"/>
      <w:r>
        <w:t>Δραμουντάνη</w:t>
      </w:r>
      <w:proofErr w:type="spellEnd"/>
      <w:r>
        <w:t xml:space="preserve"> ενώ εκ μέρους της Δημοτικής Αρχής, στην εκδήλωση </w:t>
      </w:r>
      <w:r>
        <w:lastRenderedPageBreak/>
        <w:t xml:space="preserve">παρευρέθηκαν οι Αντιδήμαρχοι Γρηγόρης </w:t>
      </w:r>
      <w:proofErr w:type="spellStart"/>
      <w:r>
        <w:t>Καλογερίδης</w:t>
      </w:r>
      <w:proofErr w:type="spellEnd"/>
      <w:r>
        <w:t xml:space="preserve"> και Μανώλης </w:t>
      </w:r>
      <w:proofErr w:type="spellStart"/>
      <w:r>
        <w:t>Κουρλετάκης</w:t>
      </w:r>
      <w:proofErr w:type="spellEnd"/>
      <w:r>
        <w:t xml:space="preserve"> ο Πρόεδρος του Δημοτικού Συμβουλίου </w:t>
      </w:r>
      <w:proofErr w:type="spellStart"/>
      <w:r>
        <w:t>Μινώα</w:t>
      </w:r>
      <w:proofErr w:type="spellEnd"/>
      <w:r>
        <w:t xml:space="preserve"> Πεδιάδας Γιώργος Καλογεράκης, η Πρόεδρος της Δημοτικής Κοινότητας </w:t>
      </w:r>
      <w:proofErr w:type="spellStart"/>
      <w:r>
        <w:t>Καστελλίου</w:t>
      </w:r>
      <w:proofErr w:type="spellEnd"/>
      <w:r>
        <w:t xml:space="preserve"> Μαρία </w:t>
      </w:r>
      <w:proofErr w:type="spellStart"/>
      <w:r>
        <w:t>Σκουλουδη</w:t>
      </w:r>
      <w:proofErr w:type="spellEnd"/>
      <w:r>
        <w:t xml:space="preserve"> και η Δημοτική Σύμβουλος Έφη </w:t>
      </w:r>
      <w:proofErr w:type="spellStart"/>
      <w:r>
        <w:t>Καλυκάκη</w:t>
      </w:r>
      <w:proofErr w:type="spellEnd"/>
      <w:r>
        <w:t>.</w:t>
      </w:r>
    </w:p>
    <w:p w14:paraId="768AA8AC" w14:textId="77777777" w:rsidR="00264715" w:rsidRDefault="00264715" w:rsidP="00264715">
      <w:pPr>
        <w:spacing w:after="0" w:line="240" w:lineRule="auto"/>
        <w:jc w:val="both"/>
      </w:pPr>
    </w:p>
    <w:p w14:paraId="4075D521" w14:textId="77777777" w:rsidR="00264715" w:rsidRDefault="00264715" w:rsidP="00264715">
      <w:pPr>
        <w:spacing w:after="0" w:line="240" w:lineRule="auto"/>
        <w:jc w:val="both"/>
      </w:pPr>
      <w:r>
        <w:t>Η εκδήλωση ολοκληρώθηκε με παραδοσιακούς κρητικούς χορούς από τη γυναικεία χορευτική ομάδα «</w:t>
      </w:r>
      <w:proofErr w:type="spellStart"/>
      <w:r>
        <w:t>Ζερβόδεξιοι</w:t>
      </w:r>
      <w:proofErr w:type="spellEnd"/>
      <w:r>
        <w:t>» και κέρασμα με παραδοσιακά εδέσματα.</w:t>
      </w:r>
    </w:p>
    <w:p w14:paraId="037E3C91" w14:textId="77777777" w:rsidR="00264715" w:rsidRDefault="00264715" w:rsidP="00264715">
      <w:pPr>
        <w:spacing w:after="0" w:line="240" w:lineRule="auto"/>
        <w:jc w:val="both"/>
      </w:pPr>
    </w:p>
    <w:p w14:paraId="1CE63788" w14:textId="5423372B" w:rsidR="00264715" w:rsidRDefault="00264715" w:rsidP="00264715">
      <w:pPr>
        <w:spacing w:after="0" w:line="240" w:lineRule="auto"/>
        <w:jc w:val="both"/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ευχαριστεί όσους συμμετείχαν και στήριξαν αυτήν την όμορφη εκδήλωση με την ευχή Άνοιξη να φέρει σε όλους νέες αρχές, έμπνευση και αισιοδοξία.</w:t>
      </w:r>
    </w:p>
    <w:p w14:paraId="46ED205E" w14:textId="77777777" w:rsidR="00264715" w:rsidRDefault="00264715" w:rsidP="00264715">
      <w:pPr>
        <w:spacing w:after="0" w:line="240" w:lineRule="auto"/>
        <w:jc w:val="both"/>
      </w:pPr>
    </w:p>
    <w:p w14:paraId="355F23CB" w14:textId="77777777" w:rsidR="00264715" w:rsidRDefault="00264715">
      <w:pPr>
        <w:spacing w:after="0" w:line="240" w:lineRule="auto"/>
        <w:jc w:val="both"/>
      </w:pPr>
    </w:p>
    <w:sectPr w:rsidR="00264715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2D372" w14:textId="77777777" w:rsidR="008E036E" w:rsidRDefault="008E036E" w:rsidP="00823EAD">
      <w:pPr>
        <w:spacing w:after="0" w:line="240" w:lineRule="auto"/>
      </w:pPr>
      <w:r>
        <w:separator/>
      </w:r>
    </w:p>
  </w:endnote>
  <w:endnote w:type="continuationSeparator" w:id="0">
    <w:p w14:paraId="7DF5D215" w14:textId="77777777" w:rsidR="008E036E" w:rsidRDefault="008E036E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51808" w14:textId="77777777" w:rsidR="008E036E" w:rsidRDefault="008E036E" w:rsidP="00823EAD">
      <w:pPr>
        <w:spacing w:after="0" w:line="240" w:lineRule="auto"/>
      </w:pPr>
      <w:r>
        <w:separator/>
      </w:r>
    </w:p>
  </w:footnote>
  <w:footnote w:type="continuationSeparator" w:id="0">
    <w:p w14:paraId="07A69FE4" w14:textId="77777777" w:rsidR="008E036E" w:rsidRDefault="008E036E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39C2"/>
    <w:rsid w:val="0006275C"/>
    <w:rsid w:val="00062960"/>
    <w:rsid w:val="00082A2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64715"/>
    <w:rsid w:val="00291258"/>
    <w:rsid w:val="002B26F6"/>
    <w:rsid w:val="002C0630"/>
    <w:rsid w:val="002D40D1"/>
    <w:rsid w:val="002D49A1"/>
    <w:rsid w:val="002D5686"/>
    <w:rsid w:val="002E0651"/>
    <w:rsid w:val="002F66D6"/>
    <w:rsid w:val="002F7002"/>
    <w:rsid w:val="002F7BE6"/>
    <w:rsid w:val="00301083"/>
    <w:rsid w:val="00305DAF"/>
    <w:rsid w:val="00344967"/>
    <w:rsid w:val="003B30BA"/>
    <w:rsid w:val="003E6BC3"/>
    <w:rsid w:val="00420869"/>
    <w:rsid w:val="00423A20"/>
    <w:rsid w:val="00423ED6"/>
    <w:rsid w:val="0044530E"/>
    <w:rsid w:val="00474EEC"/>
    <w:rsid w:val="00474FD8"/>
    <w:rsid w:val="00497FFE"/>
    <w:rsid w:val="004A3405"/>
    <w:rsid w:val="004B0B3E"/>
    <w:rsid w:val="004D2999"/>
    <w:rsid w:val="004F59FA"/>
    <w:rsid w:val="00504EDE"/>
    <w:rsid w:val="00510B00"/>
    <w:rsid w:val="00517D93"/>
    <w:rsid w:val="00530C87"/>
    <w:rsid w:val="0053107E"/>
    <w:rsid w:val="005428AF"/>
    <w:rsid w:val="005806DE"/>
    <w:rsid w:val="00594137"/>
    <w:rsid w:val="005B41F2"/>
    <w:rsid w:val="005C0013"/>
    <w:rsid w:val="005D7379"/>
    <w:rsid w:val="005F02E0"/>
    <w:rsid w:val="00607A24"/>
    <w:rsid w:val="006957D8"/>
    <w:rsid w:val="006A1378"/>
    <w:rsid w:val="006C1EFB"/>
    <w:rsid w:val="006F208A"/>
    <w:rsid w:val="006F4714"/>
    <w:rsid w:val="006F512A"/>
    <w:rsid w:val="00700044"/>
    <w:rsid w:val="00721B7F"/>
    <w:rsid w:val="00736A96"/>
    <w:rsid w:val="00736F82"/>
    <w:rsid w:val="00742D7F"/>
    <w:rsid w:val="0075134D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347D"/>
    <w:rsid w:val="00881202"/>
    <w:rsid w:val="008907D2"/>
    <w:rsid w:val="008B2D77"/>
    <w:rsid w:val="008C6907"/>
    <w:rsid w:val="008D07D4"/>
    <w:rsid w:val="008D080B"/>
    <w:rsid w:val="008E036E"/>
    <w:rsid w:val="008F5FFE"/>
    <w:rsid w:val="008F613E"/>
    <w:rsid w:val="00912B06"/>
    <w:rsid w:val="009145D8"/>
    <w:rsid w:val="00940BDA"/>
    <w:rsid w:val="00991E9B"/>
    <w:rsid w:val="009929A0"/>
    <w:rsid w:val="009C57C6"/>
    <w:rsid w:val="009D5565"/>
    <w:rsid w:val="00A037AC"/>
    <w:rsid w:val="00A10652"/>
    <w:rsid w:val="00A16B0B"/>
    <w:rsid w:val="00A26A88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AF4442"/>
    <w:rsid w:val="00B31EE4"/>
    <w:rsid w:val="00B36AA1"/>
    <w:rsid w:val="00B727CF"/>
    <w:rsid w:val="00B7393B"/>
    <w:rsid w:val="00BD3979"/>
    <w:rsid w:val="00BF7643"/>
    <w:rsid w:val="00C22597"/>
    <w:rsid w:val="00C35771"/>
    <w:rsid w:val="00C83188"/>
    <w:rsid w:val="00CA58EF"/>
    <w:rsid w:val="00CA6E7D"/>
    <w:rsid w:val="00CB4FAF"/>
    <w:rsid w:val="00CD54C6"/>
    <w:rsid w:val="00CE3EEC"/>
    <w:rsid w:val="00CF1ABA"/>
    <w:rsid w:val="00D02920"/>
    <w:rsid w:val="00D20605"/>
    <w:rsid w:val="00D50BBA"/>
    <w:rsid w:val="00D80A8E"/>
    <w:rsid w:val="00D949B3"/>
    <w:rsid w:val="00DF207A"/>
    <w:rsid w:val="00DF3ABE"/>
    <w:rsid w:val="00E200F6"/>
    <w:rsid w:val="00E60C4D"/>
    <w:rsid w:val="00E63969"/>
    <w:rsid w:val="00E63FF7"/>
    <w:rsid w:val="00EB2755"/>
    <w:rsid w:val="00EB64D1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2</Pages>
  <Words>464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2025-04-07T11:55:00Z</dcterms:created>
  <dcterms:modified xsi:type="dcterms:W3CDTF">2025-04-07T11:55:00Z</dcterms:modified>
</cp:coreProperties>
</file>