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408830C0"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0F1EC1">
        <w:rPr>
          <w:rFonts w:ascii="Calibri" w:hAnsi="Calibri" w:cs="Calibri"/>
        </w:rPr>
        <w:t>11</w:t>
      </w:r>
      <w:r w:rsidR="00823EAD" w:rsidRPr="009F22DF">
        <w:rPr>
          <w:rFonts w:ascii="Calibri" w:hAnsi="Calibri" w:cs="Calibri"/>
        </w:rPr>
        <w:t>/</w:t>
      </w:r>
      <w:r w:rsidR="00823EAD">
        <w:rPr>
          <w:rFonts w:ascii="Calibri" w:hAnsi="Calibri" w:cs="Calibri"/>
        </w:rPr>
        <w:t xml:space="preserve"> </w:t>
      </w:r>
      <w:r w:rsidR="00A10652">
        <w:rPr>
          <w:rFonts w:ascii="Calibri" w:hAnsi="Calibri" w:cs="Calibri"/>
        </w:rPr>
        <w:t>1</w:t>
      </w:r>
      <w:r w:rsidR="00FC2325" w:rsidRPr="00991E9B">
        <w:rPr>
          <w:rFonts w:ascii="Calibri" w:hAnsi="Calibri" w:cs="Calibri"/>
        </w:rPr>
        <w:t>1</w:t>
      </w:r>
      <w:r w:rsidR="00823EAD">
        <w:rPr>
          <w:rFonts w:ascii="Calibri" w:hAnsi="Calibri" w:cs="Calibri"/>
        </w:rPr>
        <w:t xml:space="preserve"> </w:t>
      </w:r>
      <w:r>
        <w:rPr>
          <w:rFonts w:ascii="Calibri" w:hAnsi="Calibri" w:cs="Calibri"/>
        </w:rPr>
        <w:t>/202</w:t>
      </w:r>
      <w:r w:rsidR="00E63FF7">
        <w:rPr>
          <w:rFonts w:ascii="Calibri" w:hAnsi="Calibri" w:cs="Calibri"/>
        </w:rPr>
        <w:t>4</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Pr="00991E9B" w:rsidRDefault="00823EAD" w:rsidP="00FC2325">
      <w:pPr>
        <w:spacing w:after="0" w:line="240" w:lineRule="auto"/>
        <w:jc w:val="center"/>
        <w:rPr>
          <w:b/>
          <w:sz w:val="28"/>
        </w:rPr>
      </w:pPr>
      <w:r>
        <w:rPr>
          <w:b/>
          <w:sz w:val="28"/>
        </w:rPr>
        <w:t>ΔΕΛΤΙΟ ΤΥΠΟΥ</w:t>
      </w:r>
    </w:p>
    <w:p w14:paraId="018EF7BD" w14:textId="77777777" w:rsidR="00FC2325" w:rsidRPr="00FC2325" w:rsidRDefault="00FC2325" w:rsidP="00FC2325">
      <w:pPr>
        <w:spacing w:after="0" w:line="240" w:lineRule="auto"/>
        <w:jc w:val="both"/>
        <w:rPr>
          <w:b/>
          <w:bCs/>
        </w:rPr>
      </w:pPr>
    </w:p>
    <w:p w14:paraId="273361E2" w14:textId="1FE736A8" w:rsidR="000F1EC1" w:rsidRDefault="000F1EC1" w:rsidP="000F1EC1">
      <w:pPr>
        <w:spacing w:after="0" w:line="240" w:lineRule="auto"/>
        <w:jc w:val="center"/>
        <w:rPr>
          <w:b/>
          <w:bCs/>
        </w:rPr>
      </w:pPr>
      <w:r w:rsidRPr="000F1EC1">
        <w:rPr>
          <w:b/>
          <w:bCs/>
          <w:lang w:val="en-US"/>
        </w:rPr>
        <w:t>A</w:t>
      </w:r>
      <w:proofErr w:type="spellStart"/>
      <w:r w:rsidRPr="000F1EC1">
        <w:rPr>
          <w:b/>
          <w:bCs/>
        </w:rPr>
        <w:t>νακοίνωση</w:t>
      </w:r>
      <w:proofErr w:type="spellEnd"/>
      <w:r w:rsidRPr="000F1EC1">
        <w:rPr>
          <w:b/>
          <w:bCs/>
        </w:rPr>
        <w:t xml:space="preserve"> Δήμου </w:t>
      </w:r>
      <w:proofErr w:type="spellStart"/>
      <w:r w:rsidRPr="000F1EC1">
        <w:rPr>
          <w:b/>
          <w:bCs/>
        </w:rPr>
        <w:t>Μινώα</w:t>
      </w:r>
      <w:proofErr w:type="spellEnd"/>
      <w:r w:rsidRPr="000F1EC1">
        <w:rPr>
          <w:b/>
          <w:bCs/>
        </w:rPr>
        <w:t xml:space="preserve"> Πεδιάδας για την τακτοποίηση ληξιπρόθεσμων οφειλών</w:t>
      </w:r>
    </w:p>
    <w:p w14:paraId="29FE0AC6" w14:textId="77777777" w:rsidR="000F1EC1" w:rsidRPr="000F1EC1" w:rsidRDefault="000F1EC1" w:rsidP="000F1EC1">
      <w:pPr>
        <w:spacing w:after="0" w:line="240" w:lineRule="auto"/>
        <w:jc w:val="center"/>
        <w:rPr>
          <w:b/>
          <w:bCs/>
        </w:rPr>
      </w:pPr>
    </w:p>
    <w:p w14:paraId="793ED10C" w14:textId="2D62C52C" w:rsidR="000F1EC1" w:rsidRDefault="000F1EC1" w:rsidP="000F1EC1">
      <w:pPr>
        <w:spacing w:after="0" w:line="240" w:lineRule="auto"/>
        <w:jc w:val="both"/>
      </w:pPr>
      <w:r>
        <w:t xml:space="preserve">Ο Δήμος </w:t>
      </w:r>
      <w:proofErr w:type="spellStart"/>
      <w:r>
        <w:t>Μινώα</w:t>
      </w:r>
      <w:proofErr w:type="spellEnd"/>
      <w:r>
        <w:t xml:space="preserve"> Πεδιάδας καλεί όσους </w:t>
      </w:r>
      <w:r>
        <w:t xml:space="preserve">έχουν ληξιπρόθεσμες οφειλές προς το Δήμο, να προβούν άμεσα σε τακτοποίηση </w:t>
      </w:r>
      <w:r w:rsidR="0044329A">
        <w:t>τους,</w:t>
      </w:r>
      <w:r>
        <w:t xml:space="preserve"> με τις  ακόλουθες επιλογές:</w:t>
      </w:r>
    </w:p>
    <w:p w14:paraId="79E6B12B" w14:textId="77777777" w:rsidR="000F1EC1" w:rsidRDefault="000F1EC1" w:rsidP="000F1EC1">
      <w:pPr>
        <w:spacing w:after="0" w:line="240" w:lineRule="auto"/>
        <w:jc w:val="both"/>
      </w:pPr>
    </w:p>
    <w:p w14:paraId="2227A98C" w14:textId="64301ADF" w:rsidR="000F1EC1" w:rsidRDefault="0044329A" w:rsidP="0044329A">
      <w:pPr>
        <w:spacing w:after="0" w:line="240" w:lineRule="auto"/>
        <w:jc w:val="both"/>
      </w:pPr>
      <w:r>
        <w:t xml:space="preserve">1. </w:t>
      </w:r>
      <w:r w:rsidR="000F1EC1">
        <w:t>Με εφάπαξ καταβολή της οφειλής και απαλλαγή κατά ποσοστό 100% των προσαυξήσεων μετά από αίτηση του οφειλέτη και απόφαση της Δημοτικής Επιτροπής</w:t>
      </w:r>
    </w:p>
    <w:p w14:paraId="3337D77D" w14:textId="77777777" w:rsidR="0044329A" w:rsidRDefault="0044329A" w:rsidP="0044329A">
      <w:pPr>
        <w:pStyle w:val="a6"/>
        <w:spacing w:after="0" w:line="240" w:lineRule="auto"/>
        <w:jc w:val="both"/>
      </w:pPr>
    </w:p>
    <w:p w14:paraId="66A01B20" w14:textId="247A3FE0" w:rsidR="000F1EC1" w:rsidRDefault="000F1EC1" w:rsidP="000F1EC1">
      <w:pPr>
        <w:spacing w:after="0" w:line="240" w:lineRule="auto"/>
        <w:jc w:val="both"/>
      </w:pPr>
      <w:r>
        <w:t>2.</w:t>
      </w:r>
      <w:r>
        <w:t xml:space="preserve"> </w:t>
      </w:r>
      <w:r>
        <w:t>Με ρύθμιση έως και 60 δόσεις, (με ελάχιστο ποσό δόσης € 50,00 / μήνα (άρθρο 25, Ν.5143/24). Στην περίπτωση αυτή για όσους πληρούν τα κριτήρια του ευάλωτου οφειλέτη και έχουν εκδώσει σχετική βεβαίωση (περ. β του άρθρου 217 του Ν.4738/2010, προβλέπεται απαλλαγή σημαντικού μέρους των προσαυξήσεων.</w:t>
      </w:r>
    </w:p>
    <w:p w14:paraId="273D8E77" w14:textId="77777777" w:rsidR="000F1EC1" w:rsidRDefault="000F1EC1" w:rsidP="000F1EC1">
      <w:pPr>
        <w:spacing w:after="0" w:line="240" w:lineRule="auto"/>
        <w:jc w:val="both"/>
      </w:pPr>
    </w:p>
    <w:p w14:paraId="7F8F3E06" w14:textId="77777777" w:rsidR="000F1EC1" w:rsidRDefault="000F1EC1" w:rsidP="000F1EC1">
      <w:pPr>
        <w:spacing w:after="0" w:line="240" w:lineRule="auto"/>
        <w:jc w:val="both"/>
      </w:pPr>
      <w:r>
        <w:t>Ειδικά για τις οφειλές από άρδευση πρέπει να καταβληθεί ποσό 10% επί της συνολικής οφειλής. Ως καταληκτική ημερομηνία αιτήσεων υπαγωγής στη ρύθμιση οφειλών ορίζεται η 31η Ιανουαρίου 2025, μετά την οποία θα ισχύσουν οι διατάξεις για την πάγια ρύθμιση.</w:t>
      </w:r>
    </w:p>
    <w:p w14:paraId="354B615E" w14:textId="77777777" w:rsidR="000F1EC1" w:rsidRDefault="000F1EC1" w:rsidP="000F1EC1">
      <w:pPr>
        <w:spacing w:after="0" w:line="240" w:lineRule="auto"/>
        <w:jc w:val="both"/>
      </w:pPr>
    </w:p>
    <w:p w14:paraId="27E33049" w14:textId="77777777" w:rsidR="000F1EC1" w:rsidRDefault="000F1EC1" w:rsidP="000F1EC1">
      <w:pPr>
        <w:spacing w:after="0" w:line="240" w:lineRule="auto"/>
        <w:jc w:val="both"/>
      </w:pPr>
      <w:r>
        <w:t>Για όσους δεν προσέλθουν να τακτοποιήσουν την οφειλή τους έως την ανωτέρω ημερομηνία, ο Δήμος είναι εκ του νόμου υποχρεωμένος να προβεί άμεσα σε αναγκαστικά μέτρα είσπραξης, ανάθεση είσπραξης των οφειλών στην αρμόδια Δ.Ο.Υ., δικαστική διεκδίκηση της οφειλής (με έκδοση διαταγής πληρωμής και κατάσχεση του ποσού από τραπεζικό λογαριασμό).</w:t>
      </w:r>
    </w:p>
    <w:p w14:paraId="407B51E2" w14:textId="77777777" w:rsidR="000F1EC1" w:rsidRDefault="000F1EC1" w:rsidP="000F1EC1">
      <w:pPr>
        <w:spacing w:after="0" w:line="240" w:lineRule="auto"/>
        <w:jc w:val="both"/>
      </w:pPr>
    </w:p>
    <w:p w14:paraId="0A80D781" w14:textId="51C031E4" w:rsidR="00594137" w:rsidRPr="00594137" w:rsidRDefault="000F1EC1" w:rsidP="000F1EC1">
      <w:pPr>
        <w:spacing w:after="0" w:line="240" w:lineRule="auto"/>
        <w:jc w:val="both"/>
      </w:pPr>
      <w:r>
        <w:t xml:space="preserve">Επιπλέον για τις ληξιπρόθεσμες οφειλές που αφορούν την άρδευση ισχύουν όσα αναφέρονται στον Κανονισμό Άρδευσης για την αφαίρεση </w:t>
      </w:r>
      <w:proofErr w:type="spellStart"/>
      <w:r>
        <w:t>υδρομέτρων</w:t>
      </w:r>
      <w:proofErr w:type="spellEnd"/>
      <w:r>
        <w:t>.</w:t>
      </w:r>
    </w:p>
    <w:sectPr w:rsidR="00594137" w:rsidRPr="00594137"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3F37D" w14:textId="77777777" w:rsidR="0045087B" w:rsidRDefault="0045087B" w:rsidP="00823EAD">
      <w:pPr>
        <w:spacing w:after="0" w:line="240" w:lineRule="auto"/>
      </w:pPr>
      <w:r>
        <w:separator/>
      </w:r>
    </w:p>
  </w:endnote>
  <w:endnote w:type="continuationSeparator" w:id="0">
    <w:p w14:paraId="6910EE53" w14:textId="77777777" w:rsidR="0045087B" w:rsidRDefault="0045087B"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C5CCE" w14:textId="77777777" w:rsidR="0045087B" w:rsidRDefault="0045087B" w:rsidP="00823EAD">
      <w:pPr>
        <w:spacing w:after="0" w:line="240" w:lineRule="auto"/>
      </w:pPr>
      <w:r>
        <w:separator/>
      </w:r>
    </w:p>
  </w:footnote>
  <w:footnote w:type="continuationSeparator" w:id="0">
    <w:p w14:paraId="7E34206A" w14:textId="77777777" w:rsidR="0045087B" w:rsidRDefault="0045087B"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F81A4F"/>
    <w:multiLevelType w:val="hybridMultilevel"/>
    <w:tmpl w:val="4CFA70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01873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A733B"/>
    <w:rsid w:val="000C124F"/>
    <w:rsid w:val="000C7EF8"/>
    <w:rsid w:val="000D5B9E"/>
    <w:rsid w:val="000F1EC1"/>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C0630"/>
    <w:rsid w:val="002D40D1"/>
    <w:rsid w:val="002D49A1"/>
    <w:rsid w:val="002D5686"/>
    <w:rsid w:val="002F7002"/>
    <w:rsid w:val="00305DAF"/>
    <w:rsid w:val="003B30BA"/>
    <w:rsid w:val="00420869"/>
    <w:rsid w:val="00423A20"/>
    <w:rsid w:val="00423ED6"/>
    <w:rsid w:val="0044329A"/>
    <w:rsid w:val="0044530E"/>
    <w:rsid w:val="0045087B"/>
    <w:rsid w:val="00474FD8"/>
    <w:rsid w:val="00497FFE"/>
    <w:rsid w:val="004A3405"/>
    <w:rsid w:val="004B0B3E"/>
    <w:rsid w:val="004D2999"/>
    <w:rsid w:val="004F59FA"/>
    <w:rsid w:val="00504EDE"/>
    <w:rsid w:val="00510B00"/>
    <w:rsid w:val="00530C87"/>
    <w:rsid w:val="0053107E"/>
    <w:rsid w:val="005428AF"/>
    <w:rsid w:val="005806DE"/>
    <w:rsid w:val="00594137"/>
    <w:rsid w:val="005B41F2"/>
    <w:rsid w:val="005C0013"/>
    <w:rsid w:val="005D7379"/>
    <w:rsid w:val="00607A24"/>
    <w:rsid w:val="006957D8"/>
    <w:rsid w:val="006F208A"/>
    <w:rsid w:val="006F512A"/>
    <w:rsid w:val="00700044"/>
    <w:rsid w:val="00721B7F"/>
    <w:rsid w:val="00736A96"/>
    <w:rsid w:val="00736F82"/>
    <w:rsid w:val="0075134D"/>
    <w:rsid w:val="007814EF"/>
    <w:rsid w:val="0078700F"/>
    <w:rsid w:val="007A1295"/>
    <w:rsid w:val="007A3BFE"/>
    <w:rsid w:val="007C3332"/>
    <w:rsid w:val="007D195E"/>
    <w:rsid w:val="007F32DB"/>
    <w:rsid w:val="008014D8"/>
    <w:rsid w:val="0080173E"/>
    <w:rsid w:val="00823EAD"/>
    <w:rsid w:val="0085347D"/>
    <w:rsid w:val="00881202"/>
    <w:rsid w:val="008907D2"/>
    <w:rsid w:val="008B2D77"/>
    <w:rsid w:val="008C6907"/>
    <w:rsid w:val="008D07D4"/>
    <w:rsid w:val="008D080B"/>
    <w:rsid w:val="008F5FFE"/>
    <w:rsid w:val="008F613E"/>
    <w:rsid w:val="00912B06"/>
    <w:rsid w:val="00940BDA"/>
    <w:rsid w:val="00991E9B"/>
    <w:rsid w:val="009929A0"/>
    <w:rsid w:val="009C57C6"/>
    <w:rsid w:val="00A10652"/>
    <w:rsid w:val="00A34C03"/>
    <w:rsid w:val="00A363EC"/>
    <w:rsid w:val="00A90FD5"/>
    <w:rsid w:val="00AB1959"/>
    <w:rsid w:val="00AB7F63"/>
    <w:rsid w:val="00AC2F67"/>
    <w:rsid w:val="00AD1BAE"/>
    <w:rsid w:val="00AE024A"/>
    <w:rsid w:val="00AE3879"/>
    <w:rsid w:val="00B36AA1"/>
    <w:rsid w:val="00B727CF"/>
    <w:rsid w:val="00B7393B"/>
    <w:rsid w:val="00BD3979"/>
    <w:rsid w:val="00BF7643"/>
    <w:rsid w:val="00C22597"/>
    <w:rsid w:val="00C35771"/>
    <w:rsid w:val="00C6449E"/>
    <w:rsid w:val="00CA58EF"/>
    <w:rsid w:val="00CD54C6"/>
    <w:rsid w:val="00CE3EEC"/>
    <w:rsid w:val="00CF1ABA"/>
    <w:rsid w:val="00D02920"/>
    <w:rsid w:val="00D80A8E"/>
    <w:rsid w:val="00D949B3"/>
    <w:rsid w:val="00DF207A"/>
    <w:rsid w:val="00E200F6"/>
    <w:rsid w:val="00E60C4D"/>
    <w:rsid w:val="00E63FF7"/>
    <w:rsid w:val="00EB2755"/>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List Paragraph"/>
    <w:basedOn w:val="a"/>
    <w:uiPriority w:val="34"/>
    <w:qFormat/>
    <w:rsid w:val="00443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227</Words>
  <Characters>1229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1454</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2024-11-11T11:01:00Z</dcterms:created>
  <dcterms:modified xsi:type="dcterms:W3CDTF">2024-11-11T11:01:00Z</dcterms:modified>
</cp:coreProperties>
</file>