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4547E18B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D02920">
        <w:rPr>
          <w:rFonts w:ascii="Calibri" w:hAnsi="Calibri" w:cs="Calibri"/>
        </w:rPr>
        <w:t>20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AE3879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E63FF7">
        <w:rPr>
          <w:rFonts w:ascii="Calibri" w:hAnsi="Calibri" w:cs="Calibri"/>
        </w:rPr>
        <w:t>4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3B2AF0F" w14:textId="77777777" w:rsidR="00D02920" w:rsidRDefault="00D02920" w:rsidP="008907D2">
      <w:pPr>
        <w:spacing w:after="0" w:line="240" w:lineRule="auto"/>
        <w:jc w:val="center"/>
        <w:rPr>
          <w:b/>
          <w:sz w:val="28"/>
        </w:rPr>
      </w:pPr>
    </w:p>
    <w:p w14:paraId="348E3C5E" w14:textId="2512FF06" w:rsidR="00E63FF7" w:rsidRPr="00D02920" w:rsidRDefault="00D02920" w:rsidP="008907D2">
      <w:pPr>
        <w:spacing w:after="0" w:line="240" w:lineRule="auto"/>
        <w:jc w:val="center"/>
        <w:rPr>
          <w:b/>
        </w:rPr>
      </w:pPr>
      <w:r w:rsidRPr="00D02920">
        <w:rPr>
          <w:b/>
        </w:rPr>
        <w:t xml:space="preserve">Λύσεις </w:t>
      </w:r>
      <w:r w:rsidR="003166C0">
        <w:rPr>
          <w:b/>
        </w:rPr>
        <w:t>σε δύο προβλήματα της</w:t>
      </w:r>
      <w:r w:rsidRPr="00D02920">
        <w:rPr>
          <w:b/>
        </w:rPr>
        <w:t xml:space="preserve"> διαδικασία</w:t>
      </w:r>
      <w:r w:rsidR="003166C0">
        <w:rPr>
          <w:b/>
        </w:rPr>
        <w:t>ς</w:t>
      </w:r>
      <w:r w:rsidRPr="00D02920">
        <w:rPr>
          <w:b/>
        </w:rPr>
        <w:t xml:space="preserve"> </w:t>
      </w:r>
      <w:proofErr w:type="spellStart"/>
      <w:r w:rsidRPr="00D02920">
        <w:rPr>
          <w:b/>
        </w:rPr>
        <w:t>αδειοδότησης</w:t>
      </w:r>
      <w:proofErr w:type="spellEnd"/>
      <w:r w:rsidRPr="00D02920">
        <w:rPr>
          <w:b/>
        </w:rPr>
        <w:t xml:space="preserve"> για επισκευή και ανακατασκευή των σεισμόπληκτων </w:t>
      </w:r>
      <w:r w:rsidR="003166C0">
        <w:rPr>
          <w:b/>
        </w:rPr>
        <w:t>κτιρίων</w:t>
      </w:r>
    </w:p>
    <w:p w14:paraId="358A756A" w14:textId="77777777" w:rsidR="00D02920" w:rsidRDefault="00D02920" w:rsidP="008907D2">
      <w:pPr>
        <w:spacing w:after="0" w:line="240" w:lineRule="auto"/>
        <w:jc w:val="center"/>
        <w:rPr>
          <w:b/>
          <w:sz w:val="28"/>
        </w:rPr>
      </w:pPr>
    </w:p>
    <w:p w14:paraId="6DCB66A1" w14:textId="7C53070A" w:rsidR="00D02920" w:rsidRDefault="00D02920" w:rsidP="00D02920">
      <w:pPr>
        <w:spacing w:after="0" w:line="240" w:lineRule="auto"/>
        <w:jc w:val="both"/>
      </w:pPr>
      <w:r>
        <w:t>Στην επίλυση δύο εκ των πολλών προβλημάτων</w:t>
      </w:r>
      <w:r>
        <w:t xml:space="preserve"> που αντιμετωπίζουν οι σεισμόπληκτοι</w:t>
      </w:r>
      <w:r w:rsidRPr="00D02920">
        <w:t xml:space="preserve"> </w:t>
      </w:r>
      <w:r>
        <w:t>της 24</w:t>
      </w:r>
      <w:r w:rsidRPr="00D02920">
        <w:rPr>
          <w:vertAlign w:val="superscript"/>
        </w:rPr>
        <w:t>ης</w:t>
      </w:r>
      <w:r>
        <w:t xml:space="preserve"> Ιουλίου και 27</w:t>
      </w:r>
      <w:r w:rsidRPr="00D02920">
        <w:rPr>
          <w:vertAlign w:val="superscript"/>
        </w:rPr>
        <w:t>ης</w:t>
      </w:r>
      <w:r>
        <w:t xml:space="preserve"> Σεπτεμβρίου 2021 του Δήμου </w:t>
      </w:r>
      <w:proofErr w:type="spellStart"/>
      <w:r>
        <w:t>Μινώα</w:t>
      </w:r>
      <w:proofErr w:type="spellEnd"/>
      <w:r>
        <w:t xml:space="preserve"> Πεδιάδας</w:t>
      </w:r>
      <w:r>
        <w:t xml:space="preserve">, </w:t>
      </w:r>
      <w:r>
        <w:t>σ</w:t>
      </w:r>
      <w:r>
        <w:t xml:space="preserve">ε ό, τι αφορά τη </w:t>
      </w:r>
      <w:r>
        <w:t xml:space="preserve"> διαδικασία </w:t>
      </w:r>
      <w:proofErr w:type="spellStart"/>
      <w:r>
        <w:t>αδειοδότησης</w:t>
      </w:r>
      <w:proofErr w:type="spellEnd"/>
      <w:r>
        <w:t xml:space="preserve"> για επισκευή και ανακατασκευή των σπιτιών </w:t>
      </w:r>
      <w:r>
        <w:t>τους,</w:t>
      </w:r>
      <w:r>
        <w:t xml:space="preserve"> προχώρησε το Υπουργείο Κλιματικής Κρίσης και Πολιτικής Προστασίας</w:t>
      </w:r>
      <w:r w:rsidR="003166C0">
        <w:t>.</w:t>
      </w:r>
    </w:p>
    <w:p w14:paraId="2F2D25DA" w14:textId="77777777" w:rsidR="00D02920" w:rsidRDefault="00D02920" w:rsidP="00D02920">
      <w:pPr>
        <w:spacing w:after="0" w:line="240" w:lineRule="auto"/>
        <w:jc w:val="both"/>
      </w:pPr>
    </w:p>
    <w:p w14:paraId="7211F43C" w14:textId="1841F6AF" w:rsidR="00D02920" w:rsidRDefault="00D02920" w:rsidP="00D02920">
      <w:pPr>
        <w:spacing w:after="0" w:line="240" w:lineRule="auto"/>
        <w:jc w:val="both"/>
      </w:pPr>
      <w:r>
        <w:t>Συγκεκριμένα</w:t>
      </w:r>
      <w:r>
        <w:t>,</w:t>
      </w:r>
      <w:r>
        <w:t xml:space="preserve"> με το ΦΕΚ</w:t>
      </w:r>
      <w:r w:rsidR="003166C0">
        <w:t xml:space="preserve"> Τεύχος Β’</w:t>
      </w:r>
      <w:r>
        <w:t xml:space="preserve"> 4687/09.08.2024, ύστερα από πρόταση του Δήμου </w:t>
      </w:r>
      <w:proofErr w:type="spellStart"/>
      <w:r>
        <w:t>Μινώα</w:t>
      </w:r>
      <w:proofErr w:type="spellEnd"/>
      <w:r>
        <w:t xml:space="preserve"> Πεδιάδας, του ΤΕΕ και του Συλλόγου Σεισμοπλήκτων "Η ΕΛΠΊΔΑ"</w:t>
      </w:r>
      <w:r>
        <w:t xml:space="preserve">, στους σεισμόπληκτους </w:t>
      </w:r>
      <w:r>
        <w:t>δίδεται</w:t>
      </w:r>
      <w:r>
        <w:t>:</w:t>
      </w:r>
    </w:p>
    <w:p w14:paraId="35D38C0C" w14:textId="77777777" w:rsidR="00D02920" w:rsidRDefault="00D02920" w:rsidP="00D02920">
      <w:pPr>
        <w:spacing w:after="0" w:line="240" w:lineRule="auto"/>
        <w:jc w:val="both"/>
      </w:pPr>
    </w:p>
    <w:p w14:paraId="7F074CA6" w14:textId="23C20D43" w:rsidR="00D02920" w:rsidRPr="00D02920" w:rsidRDefault="00D02920" w:rsidP="00D02920">
      <w:pPr>
        <w:spacing w:after="0" w:line="240" w:lineRule="auto"/>
        <w:jc w:val="both"/>
        <w:rPr>
          <w:b/>
          <w:bCs/>
          <w:sz w:val="24"/>
          <w:szCs w:val="24"/>
        </w:rPr>
      </w:pPr>
      <w:r w:rsidRPr="00D02920">
        <w:rPr>
          <w:b/>
          <w:bCs/>
          <w:sz w:val="24"/>
          <w:szCs w:val="24"/>
        </w:rPr>
        <w:t xml:space="preserve">1.Η δυνατότητα για </w:t>
      </w:r>
      <w:r w:rsidR="003166C0">
        <w:rPr>
          <w:b/>
          <w:bCs/>
          <w:sz w:val="24"/>
          <w:szCs w:val="24"/>
        </w:rPr>
        <w:t xml:space="preserve">κατασκευή κατοικιών </w:t>
      </w:r>
      <w:r w:rsidRPr="00D02920">
        <w:rPr>
          <w:b/>
          <w:bCs/>
          <w:sz w:val="24"/>
          <w:szCs w:val="24"/>
        </w:rPr>
        <w:t>πέραν των κλασσικών του σκυροδέματος</w:t>
      </w:r>
      <w:r w:rsidR="003166C0">
        <w:rPr>
          <w:b/>
          <w:bCs/>
          <w:sz w:val="24"/>
          <w:szCs w:val="24"/>
        </w:rPr>
        <w:t>, μ</w:t>
      </w:r>
      <w:r w:rsidRPr="00D02920">
        <w:rPr>
          <w:b/>
          <w:bCs/>
          <w:sz w:val="24"/>
          <w:szCs w:val="24"/>
        </w:rPr>
        <w:t xml:space="preserve">ε δύο ακόμη τύπους κατασκευών (σύμμεικτα, </w:t>
      </w:r>
      <w:proofErr w:type="spellStart"/>
      <w:r w:rsidRPr="00D02920">
        <w:rPr>
          <w:b/>
          <w:bCs/>
          <w:sz w:val="24"/>
          <w:szCs w:val="24"/>
        </w:rPr>
        <w:t>προκ</w:t>
      </w:r>
      <w:r w:rsidR="003166C0">
        <w:rPr>
          <w:b/>
          <w:bCs/>
          <w:sz w:val="24"/>
          <w:szCs w:val="24"/>
        </w:rPr>
        <w:t>ά</w:t>
      </w:r>
      <w:r w:rsidRPr="00D02920">
        <w:rPr>
          <w:b/>
          <w:bCs/>
          <w:sz w:val="24"/>
          <w:szCs w:val="24"/>
        </w:rPr>
        <w:t>τ</w:t>
      </w:r>
      <w:proofErr w:type="spellEnd"/>
      <w:r w:rsidRPr="00D02920">
        <w:rPr>
          <w:b/>
          <w:bCs/>
          <w:sz w:val="24"/>
          <w:szCs w:val="24"/>
        </w:rPr>
        <w:t xml:space="preserve"> </w:t>
      </w:r>
      <w:r w:rsidR="003166C0" w:rsidRPr="00D02920">
        <w:rPr>
          <w:b/>
          <w:bCs/>
          <w:sz w:val="24"/>
          <w:szCs w:val="24"/>
        </w:rPr>
        <w:t>κτλ.</w:t>
      </w:r>
      <w:r w:rsidRPr="00D02920">
        <w:rPr>
          <w:b/>
          <w:bCs/>
          <w:sz w:val="24"/>
          <w:szCs w:val="24"/>
        </w:rPr>
        <w:t>)</w:t>
      </w:r>
    </w:p>
    <w:p w14:paraId="56146DF8" w14:textId="77777777" w:rsidR="00D02920" w:rsidRDefault="00D02920" w:rsidP="00D02920">
      <w:pPr>
        <w:spacing w:after="0" w:line="240" w:lineRule="auto"/>
        <w:jc w:val="both"/>
      </w:pPr>
    </w:p>
    <w:p w14:paraId="697AEA06" w14:textId="417B9F6C" w:rsidR="00D02920" w:rsidRDefault="00D02920" w:rsidP="00D02920">
      <w:pPr>
        <w:spacing w:after="0" w:line="240" w:lineRule="auto"/>
        <w:jc w:val="both"/>
      </w:pPr>
      <w:r>
        <w:t>Ειδικότερα, σε ό,τι αφορά τις κατοικίες προβλέπεται:</w:t>
      </w:r>
    </w:p>
    <w:p w14:paraId="2B70DCB2" w14:textId="77777777" w:rsidR="00D02920" w:rsidRDefault="00D02920" w:rsidP="00D02920">
      <w:pPr>
        <w:spacing w:after="0" w:line="240" w:lineRule="auto"/>
        <w:jc w:val="both"/>
      </w:pPr>
    </w:p>
    <w:p w14:paraId="23CF5D73" w14:textId="77777777" w:rsidR="00D02920" w:rsidRDefault="00D02920" w:rsidP="00D02920">
      <w:pPr>
        <w:spacing w:after="0" w:line="240" w:lineRule="auto"/>
        <w:jc w:val="both"/>
      </w:pPr>
      <w:r>
        <w:t xml:space="preserve">i. </w:t>
      </w:r>
      <w:r w:rsidRPr="00D02920">
        <w:rPr>
          <w:b/>
          <w:bCs/>
        </w:rPr>
        <w:t>το ποσό των € 1000 ανά τ.μ. με ανώτατο όριο εμβαδού κλειστών χώρων του κτιρίου τα 150 τ.μ.,</w:t>
      </w:r>
      <w:r>
        <w:t xml:space="preserve"> οι οποίες ανακατασκευάζονται με φέροντα οργανισμό από οπλισμένο σκυρόδεμα και περιμετρική τοιχοποιία πλήρωσης από οπτοπλινθοδομή ή με φέροντα οργανισμό τοιχοποιίας από οπτοπλινθοδομή ή λιθοδομή (συμβατική κατασκευή),</w:t>
      </w:r>
    </w:p>
    <w:p w14:paraId="6540D4E0" w14:textId="77777777" w:rsidR="00D02920" w:rsidRDefault="00D02920" w:rsidP="00D02920">
      <w:pPr>
        <w:spacing w:after="0" w:line="240" w:lineRule="auto"/>
        <w:jc w:val="both"/>
      </w:pPr>
    </w:p>
    <w:p w14:paraId="683E3724" w14:textId="14E31560" w:rsidR="00D02920" w:rsidRDefault="00D02920" w:rsidP="00D02920">
      <w:pPr>
        <w:spacing w:after="0" w:line="240" w:lineRule="auto"/>
        <w:jc w:val="both"/>
      </w:pPr>
      <w:proofErr w:type="spellStart"/>
      <w:r>
        <w:t>ii</w:t>
      </w:r>
      <w:proofErr w:type="spellEnd"/>
      <w:r>
        <w:t xml:space="preserve">. </w:t>
      </w:r>
      <w:r w:rsidRPr="00D02920">
        <w:rPr>
          <w:b/>
          <w:bCs/>
        </w:rPr>
        <w:t>το ποσό των € 800 ανά τ.μ. με ανώτατο όριο εμβαδού κλειστών χώρων του κτιρίου τα 150 τ.μ.,</w:t>
      </w:r>
      <w:r>
        <w:t xml:space="preserve"> οι οποίες ανακατασκευάζονται </w:t>
      </w:r>
      <w:proofErr w:type="spellStart"/>
      <w:r>
        <w:t>εδραζόμενες</w:t>
      </w:r>
      <w:proofErr w:type="spellEnd"/>
      <w:r>
        <w:t xml:space="preserve"> σε θεμελίωση από</w:t>
      </w:r>
      <w:r>
        <w:t xml:space="preserve"> </w:t>
      </w:r>
      <w:r>
        <w:t>οπλισμένο σκυρόδεμα, σταθερά συνδεδεμένη με αυτές, και α) με φέροντα στοιχεία μεταλλικά και από οπλισμένο σκυρόδεμα και περιμετρική τοιχοποιία πλήρωσης από οπτοπλινθοδομή ή β) προκατασκευασμένες με φέροντα οργανισμό εξ’ ολοκλήρου από οπλισμένο σκυρόδεμα,</w:t>
      </w:r>
    </w:p>
    <w:p w14:paraId="35D64A54" w14:textId="77777777" w:rsidR="00D02920" w:rsidRDefault="00D02920" w:rsidP="00D02920">
      <w:pPr>
        <w:spacing w:after="0" w:line="240" w:lineRule="auto"/>
        <w:jc w:val="both"/>
      </w:pPr>
    </w:p>
    <w:p w14:paraId="78EE58B8" w14:textId="77777777" w:rsidR="00D02920" w:rsidRDefault="00D02920" w:rsidP="00D02920">
      <w:pPr>
        <w:spacing w:after="0" w:line="240" w:lineRule="auto"/>
        <w:jc w:val="both"/>
      </w:pPr>
      <w:proofErr w:type="spellStart"/>
      <w:r>
        <w:t>iii</w:t>
      </w:r>
      <w:proofErr w:type="spellEnd"/>
      <w:r>
        <w:t xml:space="preserve">. </w:t>
      </w:r>
      <w:r w:rsidRPr="00D02920">
        <w:rPr>
          <w:b/>
          <w:bCs/>
        </w:rPr>
        <w:t>το ποσό των € 600 ανά τ.μ. με ανώτατο όριο εμβαδού κλειστών χώρων του κτιρίου τα 150 τ.μ.,</w:t>
      </w:r>
      <w:r>
        <w:t xml:space="preserve"> οι οποίες ανακατασκευάζονται </w:t>
      </w:r>
      <w:proofErr w:type="spellStart"/>
      <w:r>
        <w:t>εδραζόμενες</w:t>
      </w:r>
      <w:proofErr w:type="spellEnd"/>
      <w:r>
        <w:t xml:space="preserve"> σε θεμελίωση από οπλισμένο σκυρόδεμα, σταθερά συνδεδεμένη με αυτές, με φέροντα οργανισμό και στοιχεία πλήρωσης μειωμένου μόνιμου φορτίου ιδίου βάρους σε σχέση με τις συμβατικές κατασκευές.</w:t>
      </w:r>
    </w:p>
    <w:p w14:paraId="6ACE93BC" w14:textId="77777777" w:rsidR="00D02920" w:rsidRDefault="00D02920" w:rsidP="00D02920">
      <w:pPr>
        <w:spacing w:after="0" w:line="240" w:lineRule="auto"/>
        <w:jc w:val="both"/>
      </w:pPr>
    </w:p>
    <w:p w14:paraId="12068E1C" w14:textId="77777777" w:rsidR="00D02920" w:rsidRDefault="00D02920" w:rsidP="00D02920">
      <w:pPr>
        <w:spacing w:after="0" w:line="240" w:lineRule="auto"/>
        <w:jc w:val="both"/>
      </w:pPr>
      <w:r>
        <w:t xml:space="preserve">Στις προαναφερόμενες περιπτώσεις, στο ανώτατο όριο εμβαδού κλειστών χώρων </w:t>
      </w:r>
      <w:proofErr w:type="spellStart"/>
      <w:r>
        <w:t>προσμετρώνται</w:t>
      </w:r>
      <w:proofErr w:type="spellEnd"/>
      <w:r>
        <w:t>:</w:t>
      </w:r>
    </w:p>
    <w:p w14:paraId="3509BAF1" w14:textId="77777777" w:rsidR="00D02920" w:rsidRDefault="00D02920" w:rsidP="00D02920">
      <w:pPr>
        <w:spacing w:after="0" w:line="240" w:lineRule="auto"/>
        <w:jc w:val="both"/>
      </w:pPr>
    </w:p>
    <w:p w14:paraId="2086708F" w14:textId="77777777" w:rsidR="00D02920" w:rsidRDefault="00D02920" w:rsidP="00D02920">
      <w:pPr>
        <w:spacing w:after="0" w:line="240" w:lineRule="auto"/>
        <w:jc w:val="both"/>
      </w:pPr>
      <w:r>
        <w:t>- βοηθητικοί χώροι κατοικίας (οικιακές αποθήκες) που βρίσκονται εντός του κτιρίου,</w:t>
      </w:r>
    </w:p>
    <w:p w14:paraId="6098F41D" w14:textId="77777777" w:rsidR="00D02920" w:rsidRDefault="00D02920" w:rsidP="00D02920">
      <w:pPr>
        <w:spacing w:after="0" w:line="240" w:lineRule="auto"/>
        <w:jc w:val="both"/>
      </w:pPr>
    </w:p>
    <w:p w14:paraId="66D9F864" w14:textId="77777777" w:rsidR="00D02920" w:rsidRDefault="00D02920" w:rsidP="00D02920">
      <w:pPr>
        <w:spacing w:after="0" w:line="240" w:lineRule="auto"/>
        <w:jc w:val="both"/>
      </w:pPr>
      <w:r>
        <w:lastRenderedPageBreak/>
        <w:t>- βοηθητικοί χώροι κατοικίας (χώροι υγιεινής και μαγειρεία) που βρίσκονται εντός του κτιρίου ή και εκτός, αλλά εντός του οικοπέδου,</w:t>
      </w:r>
    </w:p>
    <w:p w14:paraId="531AF7D5" w14:textId="77777777" w:rsidR="00D02920" w:rsidRDefault="00D02920" w:rsidP="00D02920">
      <w:pPr>
        <w:spacing w:after="0" w:line="240" w:lineRule="auto"/>
        <w:jc w:val="both"/>
      </w:pPr>
    </w:p>
    <w:p w14:paraId="4CA2889C" w14:textId="77777777" w:rsidR="00D02920" w:rsidRDefault="00D02920" w:rsidP="00D02920">
      <w:pPr>
        <w:spacing w:after="0" w:line="240" w:lineRule="auto"/>
        <w:jc w:val="both"/>
      </w:pPr>
      <w:r>
        <w:t>- κοινόχρηστοι χώροι που αναλογούν βάσει του ποσοστού της ιδιοκτησίας επί του οικοπέδου.</w:t>
      </w:r>
    </w:p>
    <w:p w14:paraId="125FA789" w14:textId="77777777" w:rsidR="00D02920" w:rsidRDefault="00D02920" w:rsidP="00D02920">
      <w:pPr>
        <w:spacing w:after="0" w:line="240" w:lineRule="auto"/>
        <w:jc w:val="both"/>
      </w:pPr>
    </w:p>
    <w:p w14:paraId="09109368" w14:textId="3AE43AA5" w:rsidR="00D02920" w:rsidRDefault="00D02920" w:rsidP="00D02920">
      <w:pPr>
        <w:spacing w:after="0" w:line="240" w:lineRule="auto"/>
        <w:jc w:val="both"/>
      </w:pPr>
      <w:r>
        <w:t>Επισημαίνεται ότι, στην περίπτωση που ο δικαιούχος Σ.Σ. προβεί στην κατασκευή κατοικίας σύμφωνα με τα προαναφερόμενα στα (</w:t>
      </w:r>
      <w:proofErr w:type="spellStart"/>
      <w:r>
        <w:t>iiβ</w:t>
      </w:r>
      <w:proofErr w:type="spellEnd"/>
      <w:r>
        <w:t>) και (</w:t>
      </w:r>
      <w:proofErr w:type="spellStart"/>
      <w:r>
        <w:t>iii</w:t>
      </w:r>
      <w:proofErr w:type="spellEnd"/>
      <w:r>
        <w:t xml:space="preserve">) της </w:t>
      </w:r>
      <w:proofErr w:type="spellStart"/>
      <w:r>
        <w:t>υποπαρ</w:t>
      </w:r>
      <w:proofErr w:type="spellEnd"/>
      <w:r>
        <w:t xml:space="preserve">. (α), προκειμένου να λάβει το σύνολο της εγκεκριμένης Σ.Σ. οφείλει να προσκομίσει στην αρμόδια Υπηρεσία με την αίτησή του για χορήγηση της Γ’ δόσης Σ.Σ. Ανακατασκευής, φορολογικά παραστατικά δαπανών [Αποδείξεις Παροχής Υπηρεσιών (ΑΠΥ) και τιμολόγια], με καταγεγραμμένο το ονοματεπώνυμό του και τον ΑΦΜ του, από τα οποία θα προκύπτει ότι το πραγματικό κόστος κατασκευής του νέου κτιρίου καλύπτει την εγκεκριμένη Σ.Σ. </w:t>
      </w:r>
    </w:p>
    <w:p w14:paraId="5BF3BDBE" w14:textId="77777777" w:rsidR="00D02920" w:rsidRPr="00D02920" w:rsidRDefault="00D02920" w:rsidP="00D0292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0C30E5F" w14:textId="28169BE2" w:rsidR="00D02920" w:rsidRDefault="00D02920" w:rsidP="00D02920">
      <w:pPr>
        <w:spacing w:after="0" w:line="240" w:lineRule="auto"/>
        <w:jc w:val="both"/>
        <w:rPr>
          <w:b/>
          <w:bCs/>
          <w:sz w:val="24"/>
          <w:szCs w:val="24"/>
        </w:rPr>
      </w:pPr>
      <w:r w:rsidRPr="00D02920">
        <w:rPr>
          <w:b/>
          <w:bCs/>
          <w:sz w:val="24"/>
          <w:szCs w:val="24"/>
        </w:rPr>
        <w:t>2 Η δυνατότητα για έκδοση άδειας</w:t>
      </w:r>
      <w:r w:rsidR="003166C0">
        <w:rPr>
          <w:b/>
          <w:bCs/>
          <w:sz w:val="24"/>
          <w:szCs w:val="24"/>
        </w:rPr>
        <w:t xml:space="preserve"> επισκευής κτιρίου στις περιπτώσεις πολλών ιδιοκτησιών. Ειδικότερ</w:t>
      </w:r>
      <w:r w:rsidR="000D536F">
        <w:rPr>
          <w:b/>
          <w:bCs/>
          <w:sz w:val="24"/>
          <w:szCs w:val="24"/>
        </w:rPr>
        <w:t>α</w:t>
      </w:r>
      <w:r w:rsidR="0091342E">
        <w:rPr>
          <w:b/>
          <w:bCs/>
          <w:sz w:val="24"/>
          <w:szCs w:val="24"/>
        </w:rPr>
        <w:t>:</w:t>
      </w:r>
    </w:p>
    <w:p w14:paraId="460B1F03" w14:textId="77777777" w:rsidR="00D02920" w:rsidRDefault="00D02920" w:rsidP="00D02920">
      <w:pPr>
        <w:spacing w:after="0" w:line="240" w:lineRule="auto"/>
        <w:jc w:val="both"/>
      </w:pPr>
    </w:p>
    <w:p w14:paraId="0A80D781" w14:textId="6113050E" w:rsidR="00594137" w:rsidRPr="00594137" w:rsidRDefault="00D02920" w:rsidP="00D02920">
      <w:pPr>
        <w:spacing w:after="0" w:line="240" w:lineRule="auto"/>
        <w:jc w:val="both"/>
      </w:pPr>
      <w:r>
        <w:t xml:space="preserve">«Σε περίπτωση που το πληγέν κτίριο παρουσιάζει βλάβες μόνο σε μη φέροντα στοιχεία, </w:t>
      </w:r>
      <w:r w:rsidR="000D536F">
        <w:t>δύναται</w:t>
      </w:r>
      <w:r w:rsidR="0091342E">
        <w:t xml:space="preserve"> </w:t>
      </w:r>
      <w:r>
        <w:t>να εκδοθεί ενιαία άδεια επισκευής για το σύνολο του κτιρίου ή</w:t>
      </w:r>
      <w:r>
        <w:t xml:space="preserve"> </w:t>
      </w:r>
      <w:r>
        <w:t>μεμονωμένα για μία ή και για περισσότερες λειτουργικά ανεξάρτητες ιδιοκτησίες (είτε αυτές αποτελούν διηρημένες ιδιοκτησίες, είτε όχι).».</w:t>
      </w:r>
    </w:p>
    <w:sectPr w:rsidR="00594137" w:rsidRPr="00594137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1CC0" w14:textId="77777777" w:rsidR="00817E8B" w:rsidRDefault="00817E8B" w:rsidP="00823EAD">
      <w:pPr>
        <w:spacing w:after="0" w:line="240" w:lineRule="auto"/>
      </w:pPr>
      <w:r>
        <w:separator/>
      </w:r>
    </w:p>
  </w:endnote>
  <w:endnote w:type="continuationSeparator" w:id="0">
    <w:p w14:paraId="16F71DDF" w14:textId="77777777" w:rsidR="00817E8B" w:rsidRDefault="00817E8B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C9D5" w14:textId="77777777" w:rsidR="00817E8B" w:rsidRDefault="00817E8B" w:rsidP="00823EAD">
      <w:pPr>
        <w:spacing w:after="0" w:line="240" w:lineRule="auto"/>
      </w:pPr>
      <w:r>
        <w:separator/>
      </w:r>
    </w:p>
  </w:footnote>
  <w:footnote w:type="continuationSeparator" w:id="0">
    <w:p w14:paraId="635C9834" w14:textId="77777777" w:rsidR="00817E8B" w:rsidRDefault="00817E8B" w:rsidP="0082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0D536F"/>
    <w:rsid w:val="00151922"/>
    <w:rsid w:val="00151AA7"/>
    <w:rsid w:val="00163216"/>
    <w:rsid w:val="00163BCA"/>
    <w:rsid w:val="00167E95"/>
    <w:rsid w:val="001D1997"/>
    <w:rsid w:val="001E390C"/>
    <w:rsid w:val="00206866"/>
    <w:rsid w:val="00254D42"/>
    <w:rsid w:val="0025746A"/>
    <w:rsid w:val="002D40D1"/>
    <w:rsid w:val="002D49A1"/>
    <w:rsid w:val="002D5686"/>
    <w:rsid w:val="00305DAF"/>
    <w:rsid w:val="003166C0"/>
    <w:rsid w:val="00423A20"/>
    <w:rsid w:val="00423ED6"/>
    <w:rsid w:val="00497FFE"/>
    <w:rsid w:val="004A3405"/>
    <w:rsid w:val="004D2999"/>
    <w:rsid w:val="00504EDE"/>
    <w:rsid w:val="00510B00"/>
    <w:rsid w:val="005806DE"/>
    <w:rsid w:val="00594137"/>
    <w:rsid w:val="005B41F2"/>
    <w:rsid w:val="005C0013"/>
    <w:rsid w:val="005D7379"/>
    <w:rsid w:val="00607A24"/>
    <w:rsid w:val="006F208A"/>
    <w:rsid w:val="006F512A"/>
    <w:rsid w:val="00721B7F"/>
    <w:rsid w:val="00736F82"/>
    <w:rsid w:val="007814EF"/>
    <w:rsid w:val="0078700F"/>
    <w:rsid w:val="007A1295"/>
    <w:rsid w:val="007A3BFE"/>
    <w:rsid w:val="007F32DB"/>
    <w:rsid w:val="008014D8"/>
    <w:rsid w:val="0080173E"/>
    <w:rsid w:val="00817E8B"/>
    <w:rsid w:val="00823EAD"/>
    <w:rsid w:val="0085347D"/>
    <w:rsid w:val="008907D2"/>
    <w:rsid w:val="008B2D77"/>
    <w:rsid w:val="008C6907"/>
    <w:rsid w:val="008D07D4"/>
    <w:rsid w:val="008D080B"/>
    <w:rsid w:val="008F613E"/>
    <w:rsid w:val="0091342E"/>
    <w:rsid w:val="00940BDA"/>
    <w:rsid w:val="009C57C6"/>
    <w:rsid w:val="00A34C03"/>
    <w:rsid w:val="00A363EC"/>
    <w:rsid w:val="00AB1959"/>
    <w:rsid w:val="00AB7F63"/>
    <w:rsid w:val="00AC2F67"/>
    <w:rsid w:val="00AD1BAE"/>
    <w:rsid w:val="00AE024A"/>
    <w:rsid w:val="00AE3879"/>
    <w:rsid w:val="00AE5D1D"/>
    <w:rsid w:val="00B727CF"/>
    <w:rsid w:val="00BD3979"/>
    <w:rsid w:val="00BF7643"/>
    <w:rsid w:val="00C22597"/>
    <w:rsid w:val="00CD54C6"/>
    <w:rsid w:val="00CE3EEC"/>
    <w:rsid w:val="00D02920"/>
    <w:rsid w:val="00D80A8E"/>
    <w:rsid w:val="00D949B3"/>
    <w:rsid w:val="00DF207A"/>
    <w:rsid w:val="00E200F6"/>
    <w:rsid w:val="00E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5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2024-08-20T08:45:00Z</dcterms:created>
  <dcterms:modified xsi:type="dcterms:W3CDTF">2024-08-20T08:45:00Z</dcterms:modified>
</cp:coreProperties>
</file>