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0F7C" w14:textId="77777777" w:rsidR="00422F7E" w:rsidRDefault="00F13260">
      <w:pPr>
        <w:pStyle w:val="10"/>
        <w:pBdr>
          <w:top w:val="nil"/>
          <w:left w:val="nil"/>
          <w:bottom w:val="nil"/>
          <w:right w:val="nil"/>
          <w:between w:val="nil"/>
        </w:pBdr>
        <w:tabs>
          <w:tab w:val="center" w:pos="4153"/>
          <w:tab w:val="right" w:pos="8306"/>
        </w:tabs>
        <w:spacing w:after="0" w:line="240" w:lineRule="auto"/>
        <w:rPr>
          <w:color w:val="000000"/>
          <w:sz w:val="24"/>
          <w:szCs w:val="24"/>
        </w:rPr>
      </w:pPr>
      <w:r>
        <w:rPr>
          <w:noProof/>
          <w:color w:val="000000"/>
          <w:sz w:val="24"/>
          <w:szCs w:val="24"/>
        </w:rPr>
        <w:drawing>
          <wp:inline distT="0" distB="0" distL="0" distR="0" wp14:anchorId="0CDD7E87" wp14:editId="284BB199">
            <wp:extent cx="2349500" cy="966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49500" cy="966470"/>
                    </a:xfrm>
                    <a:prstGeom prst="rect">
                      <a:avLst/>
                    </a:prstGeom>
                    <a:ln/>
                  </pic:spPr>
                </pic:pic>
              </a:graphicData>
            </a:graphic>
          </wp:inline>
        </w:drawing>
      </w:r>
      <w:r>
        <w:rPr>
          <w:color w:val="000000"/>
          <w:sz w:val="24"/>
          <w:szCs w:val="24"/>
        </w:rPr>
        <w:t xml:space="preserve">   </w:t>
      </w:r>
    </w:p>
    <w:p w14:paraId="7738C795" w14:textId="77777777" w:rsidR="00422F7E" w:rsidRDefault="00422F7E">
      <w:pPr>
        <w:pStyle w:val="10"/>
        <w:pBdr>
          <w:top w:val="nil"/>
          <w:left w:val="nil"/>
          <w:bottom w:val="nil"/>
          <w:right w:val="nil"/>
          <w:between w:val="nil"/>
        </w:pBdr>
        <w:tabs>
          <w:tab w:val="center" w:pos="4153"/>
          <w:tab w:val="right" w:pos="8306"/>
        </w:tabs>
        <w:spacing w:after="0" w:line="240" w:lineRule="auto"/>
        <w:rPr>
          <w:b/>
          <w:color w:val="000000"/>
        </w:rPr>
      </w:pPr>
    </w:p>
    <w:p w14:paraId="584DA087" w14:textId="77777777" w:rsidR="00422F7E" w:rsidRDefault="00F13260">
      <w:pPr>
        <w:pStyle w:val="10"/>
        <w:pBdr>
          <w:top w:val="nil"/>
          <w:left w:val="nil"/>
          <w:bottom w:val="nil"/>
          <w:right w:val="nil"/>
          <w:between w:val="nil"/>
        </w:pBdr>
        <w:tabs>
          <w:tab w:val="center" w:pos="4153"/>
          <w:tab w:val="right" w:pos="8306"/>
        </w:tabs>
        <w:spacing w:after="0" w:line="240" w:lineRule="auto"/>
        <w:rPr>
          <w:b/>
          <w:color w:val="000000"/>
        </w:rPr>
      </w:pPr>
      <w:r>
        <w:rPr>
          <w:b/>
          <w:color w:val="000000"/>
        </w:rPr>
        <w:t xml:space="preserve">  </w:t>
      </w:r>
    </w:p>
    <w:p w14:paraId="35144F8F" w14:textId="25D2B88E" w:rsidR="00422F7E" w:rsidRDefault="00F13260">
      <w:pPr>
        <w:pStyle w:val="10"/>
        <w:pBdr>
          <w:top w:val="nil"/>
          <w:left w:val="nil"/>
          <w:bottom w:val="nil"/>
          <w:right w:val="nil"/>
          <w:between w:val="nil"/>
        </w:pBdr>
        <w:shd w:val="clear" w:color="auto" w:fill="FFFFFF"/>
        <w:spacing w:after="0" w:line="240" w:lineRule="auto"/>
        <w:jc w:val="right"/>
        <w:rPr>
          <w:color w:val="000000"/>
          <w:sz w:val="24"/>
          <w:szCs w:val="24"/>
        </w:rPr>
      </w:pPr>
      <w:proofErr w:type="spellStart"/>
      <w:r>
        <w:rPr>
          <w:color w:val="000000"/>
          <w:sz w:val="24"/>
          <w:szCs w:val="24"/>
        </w:rPr>
        <w:t>Αρκαλοχώρι</w:t>
      </w:r>
      <w:proofErr w:type="spellEnd"/>
      <w:r>
        <w:rPr>
          <w:color w:val="000000"/>
          <w:sz w:val="24"/>
          <w:szCs w:val="24"/>
        </w:rPr>
        <w:t xml:space="preserve">, </w:t>
      </w:r>
      <w:r w:rsidR="005A01DA">
        <w:rPr>
          <w:color w:val="000000"/>
          <w:sz w:val="24"/>
          <w:szCs w:val="24"/>
        </w:rPr>
        <w:t>01</w:t>
      </w:r>
      <w:r>
        <w:rPr>
          <w:color w:val="000000"/>
          <w:sz w:val="24"/>
          <w:szCs w:val="24"/>
        </w:rPr>
        <w:t xml:space="preserve">/ </w:t>
      </w:r>
      <w:r w:rsidR="005A01DA">
        <w:rPr>
          <w:color w:val="000000"/>
          <w:sz w:val="24"/>
          <w:szCs w:val="24"/>
        </w:rPr>
        <w:t>02</w:t>
      </w:r>
      <w:r>
        <w:rPr>
          <w:color w:val="000000"/>
          <w:sz w:val="24"/>
          <w:szCs w:val="24"/>
        </w:rPr>
        <w:t xml:space="preserve"> /202</w:t>
      </w:r>
      <w:r w:rsidR="005A01DA">
        <w:rPr>
          <w:color w:val="000000"/>
          <w:sz w:val="24"/>
          <w:szCs w:val="24"/>
        </w:rPr>
        <w:t>4</w:t>
      </w:r>
    </w:p>
    <w:p w14:paraId="673CE5BB" w14:textId="77777777" w:rsidR="00422F7E" w:rsidRDefault="00F13260">
      <w:pPr>
        <w:pStyle w:val="10"/>
        <w:pBdr>
          <w:top w:val="nil"/>
          <w:left w:val="nil"/>
          <w:bottom w:val="nil"/>
          <w:right w:val="nil"/>
          <w:between w:val="nil"/>
        </w:pBdr>
        <w:shd w:val="clear" w:color="auto" w:fill="FFFFFF"/>
        <w:spacing w:after="0" w:line="240" w:lineRule="auto"/>
        <w:jc w:val="right"/>
        <w:rPr>
          <w:color w:val="000000"/>
          <w:sz w:val="24"/>
          <w:szCs w:val="24"/>
        </w:rPr>
      </w:pPr>
      <w:r>
        <w:rPr>
          <w:color w:val="000000"/>
          <w:sz w:val="24"/>
          <w:szCs w:val="24"/>
        </w:rPr>
        <w:t>Προς: ΜΜΕ</w:t>
      </w:r>
    </w:p>
    <w:p w14:paraId="26462D66" w14:textId="77777777" w:rsidR="00422F7E" w:rsidRDefault="00422F7E">
      <w:pPr>
        <w:pStyle w:val="10"/>
        <w:pBdr>
          <w:top w:val="nil"/>
          <w:left w:val="nil"/>
          <w:bottom w:val="nil"/>
          <w:right w:val="nil"/>
          <w:between w:val="nil"/>
        </w:pBdr>
        <w:shd w:val="clear" w:color="auto" w:fill="FFFFFF"/>
        <w:spacing w:after="0" w:line="240" w:lineRule="auto"/>
        <w:jc w:val="both"/>
        <w:rPr>
          <w:color w:val="000000"/>
          <w:sz w:val="24"/>
          <w:szCs w:val="24"/>
        </w:rPr>
      </w:pPr>
    </w:p>
    <w:p w14:paraId="6D485C32" w14:textId="58ACA720" w:rsidR="00422F7E" w:rsidRDefault="00F13260">
      <w:pPr>
        <w:pStyle w:val="10"/>
        <w:spacing w:after="0" w:line="240" w:lineRule="auto"/>
        <w:jc w:val="center"/>
        <w:rPr>
          <w:b/>
          <w:sz w:val="28"/>
          <w:szCs w:val="28"/>
        </w:rPr>
      </w:pPr>
      <w:r>
        <w:rPr>
          <w:b/>
          <w:sz w:val="28"/>
          <w:szCs w:val="28"/>
        </w:rPr>
        <w:t>ΔΕΛΤΙΟ ΤΥΠΟΥ</w:t>
      </w:r>
      <w:r w:rsidR="004E5ECF">
        <w:rPr>
          <w:b/>
          <w:sz w:val="28"/>
          <w:szCs w:val="28"/>
        </w:rPr>
        <w:t xml:space="preserve"> </w:t>
      </w:r>
      <w:r w:rsidR="004E5ECF">
        <w:rPr>
          <w:b/>
          <w:sz w:val="28"/>
          <w:szCs w:val="28"/>
        </w:rPr>
        <w:tab/>
      </w:r>
    </w:p>
    <w:p w14:paraId="3FA8EDDA" w14:textId="77777777" w:rsidR="004E5ECF" w:rsidRPr="00F64972" w:rsidRDefault="004E5ECF">
      <w:pPr>
        <w:pStyle w:val="10"/>
        <w:spacing w:after="0" w:line="240" w:lineRule="auto"/>
        <w:jc w:val="center"/>
        <w:rPr>
          <w:b/>
          <w:sz w:val="28"/>
          <w:szCs w:val="28"/>
        </w:rPr>
      </w:pPr>
    </w:p>
    <w:p w14:paraId="17E1994A" w14:textId="22777213" w:rsidR="00DC4946" w:rsidRPr="00F64972" w:rsidRDefault="00F64972" w:rsidP="00F64972">
      <w:pPr>
        <w:pStyle w:val="10"/>
        <w:shd w:val="clear" w:color="auto" w:fill="FFFFFF"/>
        <w:spacing w:after="0" w:line="240" w:lineRule="auto"/>
        <w:jc w:val="center"/>
        <w:rPr>
          <w:b/>
          <w:color w:val="000000"/>
          <w:sz w:val="24"/>
          <w:szCs w:val="24"/>
        </w:rPr>
      </w:pPr>
      <w:r w:rsidRPr="00F64972">
        <w:rPr>
          <w:b/>
          <w:color w:val="000000"/>
          <w:sz w:val="24"/>
          <w:szCs w:val="24"/>
        </w:rPr>
        <w:t xml:space="preserve">Δημοτικό Συμβούλιο </w:t>
      </w:r>
      <w:proofErr w:type="spellStart"/>
      <w:r w:rsidRPr="00F64972">
        <w:rPr>
          <w:b/>
          <w:color w:val="000000"/>
          <w:sz w:val="24"/>
          <w:szCs w:val="24"/>
        </w:rPr>
        <w:t>Μινώα</w:t>
      </w:r>
      <w:proofErr w:type="spellEnd"/>
      <w:r w:rsidRPr="00F64972">
        <w:rPr>
          <w:b/>
          <w:color w:val="000000"/>
          <w:sz w:val="24"/>
          <w:szCs w:val="24"/>
        </w:rPr>
        <w:t xml:space="preserve"> Πεδιάδας: «Ναι» στο </w:t>
      </w:r>
      <w:r w:rsidRPr="00F64972">
        <w:rPr>
          <w:rFonts w:asciiTheme="majorHAnsi" w:eastAsia="Times New Roman" w:hAnsiTheme="majorHAnsi" w:cstheme="majorHAnsi"/>
          <w:b/>
          <w:color w:val="222222"/>
          <w:sz w:val="24"/>
          <w:szCs w:val="24"/>
        </w:rPr>
        <w:t xml:space="preserve"> νέο Κανονισμό Λειτουργίας του Δημοτικού Συμβουλίου</w:t>
      </w:r>
      <w:r w:rsidRPr="00F64972">
        <w:rPr>
          <w:rFonts w:asciiTheme="majorHAnsi" w:eastAsia="Times New Roman" w:hAnsiTheme="majorHAnsi" w:cstheme="majorHAnsi"/>
          <w:b/>
          <w:color w:val="222222"/>
          <w:sz w:val="24"/>
          <w:szCs w:val="24"/>
        </w:rPr>
        <w:t xml:space="preserve"> και στην </w:t>
      </w:r>
      <w:r w:rsidRPr="00F64972">
        <w:rPr>
          <w:rFonts w:asciiTheme="majorHAnsi" w:eastAsia="Times New Roman" w:hAnsiTheme="majorHAnsi" w:cstheme="majorHAnsi"/>
          <w:b/>
          <w:color w:val="222222"/>
          <w:sz w:val="24"/>
          <w:szCs w:val="24"/>
        </w:rPr>
        <w:t>πάγια προκαταβολή στις Δημοτικές Κοινότητες</w:t>
      </w:r>
    </w:p>
    <w:p w14:paraId="0AF86BE3" w14:textId="77777777" w:rsidR="00F64972" w:rsidRDefault="00F64972" w:rsidP="00F64972">
      <w:pPr>
        <w:pStyle w:val="10"/>
        <w:shd w:val="clear" w:color="auto" w:fill="FFFFFF"/>
        <w:spacing w:after="0" w:line="240" w:lineRule="auto"/>
      </w:pPr>
    </w:p>
    <w:p w14:paraId="347EEC54" w14:textId="77777777" w:rsidR="00F64972" w:rsidRDefault="00F64972" w:rsidP="00F64972">
      <w:pPr>
        <w:pStyle w:val="10"/>
        <w:shd w:val="clear" w:color="auto" w:fill="FFFFFF"/>
        <w:spacing w:after="0" w:line="240" w:lineRule="auto"/>
        <w:rPr>
          <w:rFonts w:ascii="Times New Roman" w:eastAsia="Times New Roman" w:hAnsi="Times New Roman" w:cs="Times New Roman"/>
          <w:color w:val="000000"/>
          <w:sz w:val="24"/>
          <w:szCs w:val="24"/>
        </w:rPr>
      </w:pPr>
    </w:p>
    <w:p w14:paraId="5DC03C9A" w14:textId="1D59E49E" w:rsidR="00DC4946" w:rsidRPr="00F64972" w:rsidRDefault="00F64972" w:rsidP="00F64972">
      <w:pPr>
        <w:pStyle w:val="10"/>
        <w:shd w:val="clear" w:color="auto" w:fill="FFFFFF"/>
        <w:spacing w:after="0" w:line="240" w:lineRule="auto"/>
        <w:jc w:val="both"/>
        <w:rPr>
          <w:rFonts w:asciiTheme="majorHAnsi" w:eastAsia="Times New Roman" w:hAnsiTheme="majorHAnsi" w:cstheme="majorHAnsi"/>
          <w:color w:val="000000"/>
          <w:sz w:val="24"/>
          <w:szCs w:val="24"/>
        </w:rPr>
      </w:pPr>
      <w:r w:rsidRPr="00F64972">
        <w:rPr>
          <w:rFonts w:asciiTheme="majorHAnsi" w:eastAsia="Times New Roman" w:hAnsiTheme="majorHAnsi" w:cstheme="majorHAnsi"/>
          <w:color w:val="000000"/>
          <w:sz w:val="24"/>
          <w:szCs w:val="24"/>
        </w:rPr>
        <w:t xml:space="preserve">Δύο μεγάλες θεσμικές αλλαγές </w:t>
      </w:r>
      <w:r w:rsidRPr="00F64972">
        <w:rPr>
          <w:rFonts w:asciiTheme="majorHAnsi" w:eastAsia="Times New Roman" w:hAnsiTheme="majorHAnsi" w:cstheme="majorHAnsi"/>
          <w:color w:val="000000"/>
          <w:sz w:val="24"/>
          <w:szCs w:val="24"/>
        </w:rPr>
        <w:t>επισφράγισε</w:t>
      </w:r>
      <w:r w:rsidRPr="00F64972">
        <w:rPr>
          <w:rFonts w:asciiTheme="majorHAnsi" w:eastAsia="Times New Roman" w:hAnsiTheme="majorHAnsi" w:cstheme="majorHAnsi"/>
          <w:color w:val="000000"/>
          <w:sz w:val="24"/>
          <w:szCs w:val="24"/>
        </w:rPr>
        <w:t xml:space="preserve"> ο Δήμαρχος </w:t>
      </w:r>
      <w:proofErr w:type="spellStart"/>
      <w:r w:rsidRPr="00F64972">
        <w:rPr>
          <w:rFonts w:asciiTheme="majorHAnsi" w:eastAsia="Times New Roman" w:hAnsiTheme="majorHAnsi" w:cstheme="majorHAnsi"/>
          <w:color w:val="000000"/>
          <w:sz w:val="24"/>
          <w:szCs w:val="24"/>
        </w:rPr>
        <w:t>Μινώα</w:t>
      </w:r>
      <w:proofErr w:type="spellEnd"/>
      <w:r w:rsidRPr="00F64972">
        <w:rPr>
          <w:rFonts w:asciiTheme="majorHAnsi" w:eastAsia="Times New Roman" w:hAnsiTheme="majorHAnsi" w:cstheme="majorHAnsi"/>
          <w:color w:val="000000"/>
          <w:sz w:val="24"/>
          <w:szCs w:val="24"/>
        </w:rPr>
        <w:t xml:space="preserve"> Πεδιάδας Βασίλης </w:t>
      </w:r>
      <w:proofErr w:type="spellStart"/>
      <w:r w:rsidRPr="00F64972">
        <w:rPr>
          <w:rFonts w:asciiTheme="majorHAnsi" w:eastAsia="Times New Roman" w:hAnsiTheme="majorHAnsi" w:cstheme="majorHAnsi"/>
          <w:color w:val="000000"/>
          <w:sz w:val="24"/>
          <w:szCs w:val="24"/>
        </w:rPr>
        <w:t>Κεγκερογλου</w:t>
      </w:r>
      <w:proofErr w:type="spellEnd"/>
      <w:r>
        <w:rPr>
          <w:rFonts w:asciiTheme="majorHAnsi" w:eastAsia="Times New Roman" w:hAnsiTheme="majorHAnsi" w:cstheme="majorHAnsi"/>
          <w:color w:val="000000"/>
          <w:sz w:val="24"/>
          <w:szCs w:val="24"/>
        </w:rPr>
        <w:t>,</w:t>
      </w:r>
      <w:r w:rsidRPr="00F64972">
        <w:rPr>
          <w:rFonts w:asciiTheme="majorHAnsi" w:eastAsia="Times New Roman" w:hAnsiTheme="majorHAnsi" w:cstheme="majorHAnsi"/>
          <w:color w:val="000000"/>
          <w:sz w:val="24"/>
          <w:szCs w:val="24"/>
        </w:rPr>
        <w:t xml:space="preserve"> </w:t>
      </w:r>
      <w:r w:rsidRPr="00F64972">
        <w:rPr>
          <w:rFonts w:asciiTheme="majorHAnsi" w:eastAsia="Times New Roman" w:hAnsiTheme="majorHAnsi" w:cstheme="majorHAnsi"/>
          <w:color w:val="222222"/>
          <w:sz w:val="24"/>
          <w:szCs w:val="24"/>
        </w:rPr>
        <w:t xml:space="preserve">κατά τη συνεδρίαση του Δημοτικού Συμβουλίου </w:t>
      </w:r>
      <w:proofErr w:type="spellStart"/>
      <w:r w:rsidRPr="00F64972">
        <w:rPr>
          <w:rFonts w:asciiTheme="majorHAnsi" w:eastAsia="Times New Roman" w:hAnsiTheme="majorHAnsi" w:cstheme="majorHAnsi"/>
          <w:color w:val="222222"/>
          <w:sz w:val="24"/>
          <w:szCs w:val="24"/>
        </w:rPr>
        <w:t>Μινώα</w:t>
      </w:r>
      <w:proofErr w:type="spellEnd"/>
      <w:r w:rsidRPr="00F64972">
        <w:rPr>
          <w:rFonts w:asciiTheme="majorHAnsi" w:eastAsia="Times New Roman" w:hAnsiTheme="majorHAnsi" w:cstheme="majorHAnsi"/>
          <w:color w:val="222222"/>
          <w:sz w:val="24"/>
          <w:szCs w:val="24"/>
        </w:rPr>
        <w:t xml:space="preserve"> Πεδιάδας</w:t>
      </w:r>
      <w:r>
        <w:rPr>
          <w:rFonts w:asciiTheme="majorHAnsi" w:eastAsia="Times New Roman" w:hAnsiTheme="majorHAnsi" w:cstheme="majorHAnsi"/>
          <w:color w:val="222222"/>
          <w:sz w:val="24"/>
          <w:szCs w:val="24"/>
        </w:rPr>
        <w:t>, την Τετάρτη 31 Ιανουαρίου 2024.</w:t>
      </w:r>
    </w:p>
    <w:p w14:paraId="64B9F6AA" w14:textId="77777777" w:rsidR="00F64972" w:rsidRPr="00F64972" w:rsidRDefault="00F64972" w:rsidP="00F64972">
      <w:pPr>
        <w:pStyle w:val="10"/>
        <w:shd w:val="clear" w:color="auto" w:fill="FFFFFF"/>
        <w:spacing w:after="0" w:line="240" w:lineRule="auto"/>
        <w:jc w:val="both"/>
        <w:rPr>
          <w:rFonts w:asciiTheme="majorHAnsi" w:eastAsia="Times New Roman" w:hAnsiTheme="majorHAnsi" w:cstheme="majorHAnsi"/>
          <w:color w:val="000000"/>
          <w:sz w:val="24"/>
          <w:szCs w:val="24"/>
        </w:rPr>
      </w:pPr>
    </w:p>
    <w:p w14:paraId="106917CC" w14:textId="68EDCF8D"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Ειδικότερα, ψ</w:t>
      </w:r>
      <w:r w:rsidRPr="00F64972">
        <w:rPr>
          <w:rFonts w:asciiTheme="majorHAnsi" w:eastAsia="Times New Roman" w:hAnsiTheme="majorHAnsi" w:cstheme="majorHAnsi"/>
          <w:color w:val="222222"/>
          <w:sz w:val="24"/>
          <w:szCs w:val="24"/>
        </w:rPr>
        <w:t>ηφίστηκε ομόφωνα ο νέος Κανονισμός Λειτουργίας του Δημοτικού Συμβουλίου που προβλέπει τις διαδικασίες διαβούλευσης, πριν την έκδοση των αποφάσεων και προσδιορίζει τον έλεγχο της Δημοτικής Αρχής, μέσα από την ειδική δίμηνη συνεδρίαση του Δημοτικού Συμβουλίου.</w:t>
      </w:r>
    </w:p>
    <w:p w14:paraId="2AC2B844" w14:textId="75B2F136"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 xml:space="preserve">Επίσης </w:t>
      </w:r>
      <w:r w:rsidRPr="00F64972">
        <w:rPr>
          <w:rFonts w:asciiTheme="majorHAnsi" w:eastAsia="Times New Roman" w:hAnsiTheme="majorHAnsi" w:cstheme="majorHAnsi"/>
          <w:color w:val="222222"/>
          <w:sz w:val="24"/>
          <w:szCs w:val="24"/>
        </w:rPr>
        <w:t xml:space="preserve">ομόφωνα </w:t>
      </w:r>
      <w:r w:rsidRPr="00F64972">
        <w:rPr>
          <w:rFonts w:asciiTheme="majorHAnsi" w:eastAsia="Times New Roman" w:hAnsiTheme="majorHAnsi" w:cstheme="majorHAnsi"/>
          <w:color w:val="222222"/>
          <w:sz w:val="24"/>
          <w:szCs w:val="24"/>
        </w:rPr>
        <w:t>ψηφίστηκε και προχωράει το σχέδιο της Δημοτικής Αποκέντρωσης με την ενίσχυση των Δημοτικών Κοινοτήτων  μέσω της  ενεργοποίησης του θεσμού της πάγιας προκαταβολής και της διοικητικής υποστήριξης των Δημοτικών Κοινοτήτων από έναν υπάλληλο.  </w:t>
      </w:r>
    </w:p>
    <w:p w14:paraId="0B23C34D" w14:textId="65E0FA8E"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Η πάγια προκαταβολή στις Δημοτικές Κοινότητες, λειτουργεί ως μέσο για την επίτευξη των σκοπών και του ρόλου τους για την επίλυση των τοπικών θεμάτων.</w:t>
      </w:r>
    </w:p>
    <w:p w14:paraId="76081618" w14:textId="77777777"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Η Δημοτική Αρχή ουσιαστικά,  κάνει πράξη τις προεκλογικές της δεσμεύσεις για Δημοτική Αποκέντρωση μέσα από ένα νέο, σύγχρονο, αποτελεσματικό και ταυτόχρονα συμμετοχικό μοντέλο Δημοτικής Διακυβέρνησης που στηρίζεται στους δύο παραπάνω πυλώνες.</w:t>
      </w:r>
    </w:p>
    <w:p w14:paraId="2F448E9B" w14:textId="24B081FC"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w:t>
      </w:r>
      <w:r w:rsidRPr="00F64972">
        <w:rPr>
          <w:rFonts w:asciiTheme="majorHAnsi" w:eastAsia="Times New Roman" w:hAnsiTheme="majorHAnsi" w:cstheme="majorHAnsi"/>
          <w:i/>
          <w:iCs/>
          <w:color w:val="222222"/>
          <w:sz w:val="24"/>
          <w:szCs w:val="24"/>
        </w:rPr>
        <w:t xml:space="preserve">Ο Δήμος </w:t>
      </w:r>
      <w:proofErr w:type="spellStart"/>
      <w:r w:rsidRPr="00F64972">
        <w:rPr>
          <w:rFonts w:asciiTheme="majorHAnsi" w:eastAsia="Times New Roman" w:hAnsiTheme="majorHAnsi" w:cstheme="majorHAnsi"/>
          <w:i/>
          <w:iCs/>
          <w:color w:val="222222"/>
          <w:sz w:val="24"/>
          <w:szCs w:val="24"/>
        </w:rPr>
        <w:t>Μινώα</w:t>
      </w:r>
      <w:proofErr w:type="spellEnd"/>
      <w:r w:rsidRPr="00F64972">
        <w:rPr>
          <w:rFonts w:asciiTheme="majorHAnsi" w:eastAsia="Times New Roman" w:hAnsiTheme="majorHAnsi" w:cstheme="majorHAnsi"/>
          <w:i/>
          <w:iCs/>
          <w:color w:val="222222"/>
          <w:sz w:val="24"/>
          <w:szCs w:val="24"/>
        </w:rPr>
        <w:t xml:space="preserve"> Πεδιάδας είναι από τους μεγαλύτερους στην Κρήτη σε έκταση, με 32 δημοτικές κοινότητες και πολύ μεγάλο αριθμό οικισμών, γεγονός που επιβάλλει τη μεγαλύτερη δυνατή εσωτερική δημοτική αποκέντρωση στο σύστημα διοίκησης του Δήμου, προκειμένου να αντιμετωπίζονται τα προβλήματα σε κάθε οικισμό από το εγγύτερο προς αυτά δημοτικό όργανο. Για να καταστεί αυτό δυνατό πρέπει να αξιοποιηθεί και να ενισχυθεί ο θεσμός των Δημοτικών Κοινοτήτων ώστε να δύνανται να ασκήσουν τις αρμοδιότητες που έχουν από τον νόμο, με την απόκτηση πόρων και διοικητική υποστήριξη»,</w:t>
      </w:r>
      <w:r w:rsidRPr="00F64972">
        <w:rPr>
          <w:rFonts w:asciiTheme="majorHAnsi" w:eastAsia="Times New Roman" w:hAnsiTheme="majorHAnsi" w:cstheme="majorHAnsi"/>
          <w:color w:val="222222"/>
          <w:sz w:val="24"/>
          <w:szCs w:val="24"/>
        </w:rPr>
        <w:t xml:space="preserve"> δήλωσε ο Δήμαρχος </w:t>
      </w:r>
      <w:proofErr w:type="spellStart"/>
      <w:r w:rsidRPr="00F64972">
        <w:rPr>
          <w:rFonts w:asciiTheme="majorHAnsi" w:eastAsia="Times New Roman" w:hAnsiTheme="majorHAnsi" w:cstheme="majorHAnsi"/>
          <w:color w:val="222222"/>
          <w:sz w:val="24"/>
          <w:szCs w:val="24"/>
        </w:rPr>
        <w:t>Μινώα</w:t>
      </w:r>
      <w:proofErr w:type="spellEnd"/>
      <w:r w:rsidRPr="00F64972">
        <w:rPr>
          <w:rFonts w:asciiTheme="majorHAnsi" w:eastAsia="Times New Roman" w:hAnsiTheme="majorHAnsi" w:cstheme="majorHAnsi"/>
          <w:color w:val="222222"/>
          <w:sz w:val="24"/>
          <w:szCs w:val="24"/>
        </w:rPr>
        <w:t xml:space="preserve"> Πεδιάδας Βασίλης </w:t>
      </w:r>
      <w:proofErr w:type="spellStart"/>
      <w:r w:rsidRPr="00F64972">
        <w:rPr>
          <w:rFonts w:asciiTheme="majorHAnsi" w:eastAsia="Times New Roman" w:hAnsiTheme="majorHAnsi" w:cstheme="majorHAnsi"/>
          <w:color w:val="222222"/>
          <w:sz w:val="24"/>
          <w:szCs w:val="24"/>
        </w:rPr>
        <w:lastRenderedPageBreak/>
        <w:t>Κεγκέρογλου</w:t>
      </w:r>
      <w:proofErr w:type="spellEnd"/>
      <w:r w:rsidRPr="00F64972">
        <w:rPr>
          <w:rFonts w:asciiTheme="majorHAnsi" w:eastAsia="Times New Roman" w:hAnsiTheme="majorHAnsi" w:cstheme="majorHAnsi"/>
          <w:color w:val="222222"/>
          <w:sz w:val="24"/>
          <w:szCs w:val="24"/>
        </w:rPr>
        <w:t>, ο οποίος εισηγήθηκε το σημαντικό αυτό θέμα στο Δημοτικό Συμβούλιο</w:t>
      </w:r>
      <w:r>
        <w:rPr>
          <w:rFonts w:asciiTheme="majorHAnsi" w:eastAsia="Times New Roman" w:hAnsiTheme="majorHAnsi" w:cstheme="majorHAnsi"/>
          <w:color w:val="222222"/>
          <w:sz w:val="24"/>
          <w:szCs w:val="24"/>
        </w:rPr>
        <w:t>.</w:t>
      </w:r>
      <w:r w:rsidRPr="00F64972">
        <w:rPr>
          <w:rFonts w:asciiTheme="majorHAnsi" w:eastAsia="Times New Roman" w:hAnsiTheme="majorHAnsi" w:cstheme="majorHAnsi"/>
          <w:color w:val="222222"/>
          <w:sz w:val="24"/>
          <w:szCs w:val="24"/>
        </w:rPr>
        <w:t xml:space="preserve"> </w:t>
      </w:r>
    </w:p>
    <w:p w14:paraId="741F9BC2" w14:textId="77777777"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b/>
          <w:bCs/>
          <w:color w:val="222222"/>
          <w:sz w:val="24"/>
          <w:szCs w:val="24"/>
        </w:rPr>
        <w:t>Το ύψος της πάγιας προκαταβολής για κάθε κοινότητα, ανάλογα με τον πληθυσμό της, ανέρχεται στο ποσό των:</w:t>
      </w:r>
    </w:p>
    <w:p w14:paraId="7BA75E4E" w14:textId="77777777"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α) 1.000 ευρώ για τις κοινότητες με μόνιμο πληθυσμό έως και 200 κατοίκους.</w:t>
      </w:r>
    </w:p>
    <w:p w14:paraId="5ED9C7DA" w14:textId="77777777"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β) 2.000 ευρώ για τις κοινότητες με μόνιμο πληθυσμό από 201-2.000 κατοίκους.</w:t>
      </w:r>
    </w:p>
    <w:p w14:paraId="63D4D73A" w14:textId="77777777"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γ) 4.000 ευρώ για τις κοινότητες με μόνιμο πληθυσμό από 2.001-10.000  κατοίκους.</w:t>
      </w:r>
    </w:p>
    <w:p w14:paraId="7751AE86" w14:textId="77777777"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b/>
          <w:bCs/>
          <w:color w:val="222222"/>
          <w:sz w:val="24"/>
          <w:szCs w:val="24"/>
        </w:rPr>
        <w:t>Από την πάγια προκαταβολή μπορεί να πληρώνεται οποιαδήποτε δαπάνη σχετίζεται με τις αρμοδιότητες που απονέμει ο νόμος στις Δημοτικές Κοινότητες ή μεταβιβάζει σε αυτές το Δημοτικό Συμβούλιο ή ο Δήμαρχος, όπως:</w:t>
      </w:r>
    </w:p>
    <w:p w14:paraId="13A13E72" w14:textId="77777777"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α) Η δαπάνη για την άμεση αποκατάσταση των ζημιών επείγοντος χαρακτήρα στο δίκτυο ύδρευσης και αποχέτευσης</w:t>
      </w:r>
    </w:p>
    <w:p w14:paraId="2BE56751" w14:textId="77777777"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β) Η δαπάνη για την επείγουσα αποκατάσταση βλαβών στο δημοτικό δίκτυο ηλεκτροφωτισμού</w:t>
      </w:r>
    </w:p>
    <w:p w14:paraId="1AB96858" w14:textId="77777777"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γ) Η δαπάνη για επείγουσες εργασίες επισκευής των οργάνων και γενικά των εγκαταστάσεων των παιδικών χαρών, όταν πρόκειται για βλάβες που μπορούν να θέσουν σε κίνδυνο την ασφάλεια των παιδιών</w:t>
      </w:r>
    </w:p>
    <w:p w14:paraId="40640828" w14:textId="16ECCDC3"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δ) Η δαπάνη για επείγουσες εργασίες καθαρισμού οδών, πλατειών, αλσών κα</w:t>
      </w:r>
      <w:r>
        <w:rPr>
          <w:rFonts w:asciiTheme="majorHAnsi" w:eastAsia="Times New Roman" w:hAnsiTheme="majorHAnsi" w:cstheme="majorHAnsi"/>
          <w:color w:val="222222"/>
          <w:sz w:val="24"/>
          <w:szCs w:val="24"/>
        </w:rPr>
        <w:t xml:space="preserve">ι </w:t>
      </w:r>
      <w:r w:rsidRPr="00F64972">
        <w:rPr>
          <w:rFonts w:asciiTheme="majorHAnsi" w:eastAsia="Times New Roman" w:hAnsiTheme="majorHAnsi" w:cstheme="majorHAnsi"/>
          <w:color w:val="222222"/>
          <w:sz w:val="24"/>
          <w:szCs w:val="24"/>
        </w:rPr>
        <w:t xml:space="preserve">κοινόχρηστων γενικά δημοτικών χώρων συμπεριλαμβανομένων των κοιμητηρίων </w:t>
      </w:r>
      <w:proofErr w:type="spellStart"/>
      <w:r w:rsidRPr="00F64972">
        <w:rPr>
          <w:rFonts w:asciiTheme="majorHAnsi" w:eastAsia="Times New Roman" w:hAnsiTheme="majorHAnsi" w:cstheme="majorHAnsi"/>
          <w:color w:val="222222"/>
          <w:sz w:val="24"/>
          <w:szCs w:val="24"/>
        </w:rPr>
        <w:t>κλπ</w:t>
      </w:r>
      <w:proofErr w:type="spellEnd"/>
    </w:p>
    <w:p w14:paraId="5899B521" w14:textId="77777777"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r w:rsidRPr="00F64972">
        <w:rPr>
          <w:rFonts w:asciiTheme="majorHAnsi" w:eastAsia="Times New Roman" w:hAnsiTheme="majorHAnsi" w:cstheme="majorHAnsi"/>
          <w:color w:val="222222"/>
          <w:sz w:val="24"/>
          <w:szCs w:val="24"/>
        </w:rPr>
        <w:t>ε) Η δαπάνη για επείγουσα και άμεση αντιμετώπιση ζημιών στην άρδευση για προστασία του αγαθού του νερού</w:t>
      </w:r>
    </w:p>
    <w:p w14:paraId="1BC6A196" w14:textId="77777777" w:rsidR="00F64972" w:rsidRPr="00F64972" w:rsidRDefault="00F64972" w:rsidP="00F64972">
      <w:pPr>
        <w:shd w:val="clear" w:color="auto" w:fill="FFFFFF"/>
        <w:spacing w:after="160" w:line="235" w:lineRule="atLeast"/>
        <w:jc w:val="both"/>
        <w:rPr>
          <w:rFonts w:asciiTheme="majorHAnsi" w:eastAsia="Times New Roman" w:hAnsiTheme="majorHAnsi" w:cstheme="majorHAnsi"/>
          <w:color w:val="222222"/>
        </w:rPr>
      </w:pPr>
      <w:proofErr w:type="spellStart"/>
      <w:r w:rsidRPr="00F64972">
        <w:rPr>
          <w:rFonts w:asciiTheme="majorHAnsi" w:eastAsia="Times New Roman" w:hAnsiTheme="majorHAnsi" w:cstheme="majorHAnsi"/>
          <w:color w:val="222222"/>
          <w:sz w:val="24"/>
          <w:szCs w:val="24"/>
        </w:rPr>
        <w:t>στ</w:t>
      </w:r>
      <w:proofErr w:type="spellEnd"/>
      <w:r w:rsidRPr="00F64972">
        <w:rPr>
          <w:rFonts w:asciiTheme="majorHAnsi" w:eastAsia="Times New Roman" w:hAnsiTheme="majorHAnsi" w:cstheme="majorHAnsi"/>
          <w:color w:val="222222"/>
          <w:sz w:val="24"/>
          <w:szCs w:val="24"/>
        </w:rPr>
        <w:t>) Η δαπάνη που απαιτείται επειγόντως για την προστασία από κινδύνους για την υγεία και την ζωή των κατοίκων όπως κλάδεμα δέντρων κλπ.</w:t>
      </w:r>
    </w:p>
    <w:p w14:paraId="2E31AEDE" w14:textId="094BFE6E" w:rsidR="00F64972" w:rsidRPr="00F64972" w:rsidRDefault="00F64972" w:rsidP="00D60D2E">
      <w:pPr>
        <w:shd w:val="clear" w:color="auto" w:fill="FFFFFF"/>
        <w:spacing w:after="160" w:line="235" w:lineRule="atLeast"/>
        <w:jc w:val="center"/>
        <w:rPr>
          <w:rFonts w:eastAsia="Times New Roman"/>
          <w:color w:val="222222"/>
        </w:rPr>
      </w:pPr>
      <w:r w:rsidRPr="00F64972">
        <w:rPr>
          <w:rFonts w:eastAsia="Times New Roman"/>
          <w:b/>
          <w:bCs/>
          <w:color w:val="222222"/>
          <w:sz w:val="24"/>
          <w:szCs w:val="24"/>
        </w:rPr>
        <w:t>Η πάγια προκαταβολή για κάθε μια Δημοτική Κοινότητα για το 2024,</w:t>
      </w:r>
      <w:r w:rsidR="00D60D2E">
        <w:rPr>
          <w:rFonts w:eastAsia="Times New Roman"/>
          <w:b/>
          <w:bCs/>
          <w:color w:val="222222"/>
          <w:sz w:val="24"/>
          <w:szCs w:val="24"/>
        </w:rPr>
        <w:t xml:space="preserve"> </w:t>
      </w:r>
      <w:r w:rsidRPr="00F64972">
        <w:rPr>
          <w:rFonts w:eastAsia="Times New Roman"/>
          <w:b/>
          <w:bCs/>
          <w:color w:val="222222"/>
          <w:sz w:val="24"/>
          <w:szCs w:val="24"/>
        </w:rPr>
        <w:t>διαμορφώνεται ως εξής:</w:t>
      </w:r>
    </w:p>
    <w:p w14:paraId="430E370A" w14:textId="77777777" w:rsidR="00F64972" w:rsidRPr="00F64972" w:rsidRDefault="00F64972" w:rsidP="00F64972">
      <w:pPr>
        <w:shd w:val="clear" w:color="auto" w:fill="FFFFFF"/>
        <w:spacing w:after="160" w:line="235" w:lineRule="atLeast"/>
        <w:rPr>
          <w:rFonts w:eastAsia="Times New Roman"/>
          <w:color w:val="222222"/>
        </w:rPr>
      </w:pPr>
      <w:r w:rsidRPr="00F64972">
        <w:rPr>
          <w:rFonts w:eastAsia="Times New Roman"/>
          <w:color w:val="222222"/>
          <w:sz w:val="24"/>
          <w:szCs w:val="24"/>
        </w:rPr>
        <w:t>                                                                                  </w:t>
      </w:r>
      <w:r w:rsidRPr="00F64972">
        <w:rPr>
          <w:rFonts w:eastAsia="Times New Roman"/>
          <w:b/>
          <w:bCs/>
          <w:color w:val="222222"/>
          <w:sz w:val="28"/>
          <w:szCs w:val="28"/>
          <w:u w:val="single"/>
        </w:rPr>
        <w:t>ΠΙΝΑΚΑΣ</w:t>
      </w:r>
    </w:p>
    <w:tbl>
      <w:tblPr>
        <w:tblW w:w="0" w:type="auto"/>
        <w:tblCellMar>
          <w:left w:w="0" w:type="dxa"/>
          <w:right w:w="0" w:type="dxa"/>
        </w:tblCellMar>
        <w:tblLook w:val="04A0" w:firstRow="1" w:lastRow="0" w:firstColumn="1" w:lastColumn="0" w:noHBand="0" w:noVBand="1"/>
      </w:tblPr>
      <w:tblGrid>
        <w:gridCol w:w="2029"/>
        <w:gridCol w:w="1339"/>
        <w:gridCol w:w="2628"/>
        <w:gridCol w:w="2290"/>
      </w:tblGrid>
      <w:tr w:rsidR="00F64972" w:rsidRPr="00F64972" w14:paraId="3B78E254" w14:textId="77777777" w:rsidTr="00F649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6263E9"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ΔΗΜΟΤΙΚΕΣ ΚΟΙΝΟΤΗΤΕΣ Δ.Ε. ΑΡΚΑΛΟΧΩΡΙΟΥ</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9F9CFD"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 </w:t>
            </w:r>
          </w:p>
          <w:p w14:paraId="46566A5B"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 ΕΤΗΣΙΟ ΠΟΣΟ 2024</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AF3BB"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 </w:t>
            </w:r>
          </w:p>
          <w:p w14:paraId="7CA5427E"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ΥΠΟΛΟΓΟΣ</w:t>
            </w:r>
          </w:p>
        </w:tc>
        <w:tc>
          <w:tcPr>
            <w:tcW w:w="2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F4DBD3"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 </w:t>
            </w:r>
          </w:p>
          <w:p w14:paraId="4EA217D3"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ΔΗΜΟΤΙΚΟΣ ΥΠΑΛΛΗΛΟΣ</w:t>
            </w:r>
          </w:p>
        </w:tc>
      </w:tr>
      <w:tr w:rsidR="00F64972" w:rsidRPr="00F64972" w14:paraId="64440820"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F80D7"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Αρκαλοχωρίου</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74E8728" w14:textId="77777777" w:rsidR="00F64972" w:rsidRPr="00F64972" w:rsidRDefault="00F64972" w:rsidP="00F64972">
            <w:pPr>
              <w:spacing w:after="0" w:line="240" w:lineRule="auto"/>
              <w:jc w:val="center"/>
              <w:rPr>
                <w:rFonts w:eastAsia="Times New Roman"/>
              </w:rPr>
            </w:pPr>
            <w:r w:rsidRPr="00F64972">
              <w:rPr>
                <w:rFonts w:eastAsia="Times New Roman"/>
                <w:color w:val="000000"/>
              </w:rPr>
              <w:t>13.254 €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AA3D536"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Μαλεδάκης</w:t>
            </w:r>
            <w:proofErr w:type="spellEnd"/>
            <w:r w:rsidRPr="00F64972">
              <w:rPr>
                <w:rFonts w:eastAsia="Times New Roman"/>
              </w:rPr>
              <w:t xml:space="preserve"> Γεώργιος</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6A373DA0"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Δαγκωνάκη</w:t>
            </w:r>
            <w:proofErr w:type="spellEnd"/>
            <w:r w:rsidRPr="00F64972">
              <w:rPr>
                <w:rFonts w:eastAsia="Times New Roman"/>
                <w:sz w:val="24"/>
                <w:szCs w:val="24"/>
              </w:rPr>
              <w:t xml:space="preserve"> Αμαλία</w:t>
            </w:r>
          </w:p>
        </w:tc>
      </w:tr>
      <w:tr w:rsidR="00F64972" w:rsidRPr="00F64972" w14:paraId="687C5A9A"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8AE23"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Γαρίπας</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F3D2783"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3.094 €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821D2A2"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Ταμιωλάκη</w:t>
            </w:r>
            <w:proofErr w:type="spellEnd"/>
            <w:r w:rsidRPr="00F64972">
              <w:rPr>
                <w:rFonts w:eastAsia="Times New Roman"/>
              </w:rPr>
              <w:t xml:space="preserve"> Ευαγγελία</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749A8F67"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Καμαριανάκης</w:t>
            </w:r>
            <w:proofErr w:type="spellEnd"/>
            <w:r w:rsidRPr="00F64972">
              <w:rPr>
                <w:rFonts w:eastAsia="Times New Roman"/>
                <w:sz w:val="24"/>
                <w:szCs w:val="24"/>
              </w:rPr>
              <w:t xml:space="preserve"> Ζαχαρίας</w:t>
            </w:r>
          </w:p>
        </w:tc>
      </w:tr>
      <w:tr w:rsidR="00F64972" w:rsidRPr="00F64972" w14:paraId="15440F38"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CAD46" w14:textId="77777777" w:rsidR="00F64972" w:rsidRPr="00F64972" w:rsidRDefault="00F64972" w:rsidP="00F64972">
            <w:pPr>
              <w:spacing w:after="0" w:line="240" w:lineRule="auto"/>
              <w:jc w:val="center"/>
              <w:rPr>
                <w:rFonts w:eastAsia="Times New Roman"/>
              </w:rPr>
            </w:pPr>
            <w:r w:rsidRPr="00F64972">
              <w:rPr>
                <w:rFonts w:eastAsia="Times New Roman"/>
                <w:color w:val="000000"/>
              </w:rPr>
              <w:t>Δεματίου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C801C6A" w14:textId="77777777" w:rsidR="00F64972" w:rsidRPr="00F64972" w:rsidRDefault="00F64972" w:rsidP="00F64972">
            <w:pPr>
              <w:spacing w:after="0" w:line="240" w:lineRule="auto"/>
              <w:jc w:val="center"/>
              <w:rPr>
                <w:rFonts w:eastAsia="Times New Roman"/>
              </w:rPr>
            </w:pPr>
            <w:r w:rsidRPr="00F64972">
              <w:rPr>
                <w:rFonts w:eastAsia="Times New Roman"/>
                <w:color w:val="000000"/>
              </w:rPr>
              <w:t>2.774 €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9CEDB02"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Φτυλάκης</w:t>
            </w:r>
            <w:proofErr w:type="spellEnd"/>
            <w:r w:rsidRPr="00F64972">
              <w:rPr>
                <w:rFonts w:eastAsia="Times New Roman"/>
              </w:rPr>
              <w:t xml:space="preserve"> Γεώργιος</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3FB4C706"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Κρουσανιωτάκη</w:t>
            </w:r>
            <w:proofErr w:type="spellEnd"/>
            <w:r w:rsidRPr="00F64972">
              <w:rPr>
                <w:rFonts w:eastAsia="Times New Roman"/>
                <w:sz w:val="24"/>
                <w:szCs w:val="24"/>
              </w:rPr>
              <w:t xml:space="preserve"> </w:t>
            </w:r>
            <w:proofErr w:type="spellStart"/>
            <w:r w:rsidRPr="00F64972">
              <w:rPr>
                <w:rFonts w:eastAsia="Times New Roman"/>
                <w:sz w:val="24"/>
                <w:szCs w:val="24"/>
              </w:rPr>
              <w:t>θεον</w:t>
            </w:r>
            <w:proofErr w:type="spellEnd"/>
            <w:r w:rsidRPr="00F64972">
              <w:rPr>
                <w:rFonts w:eastAsia="Times New Roman"/>
                <w:sz w:val="24"/>
                <w:szCs w:val="24"/>
              </w:rPr>
              <w:t>.</w:t>
            </w:r>
          </w:p>
        </w:tc>
      </w:tr>
      <w:tr w:rsidR="00F64972" w:rsidRPr="00F64972" w14:paraId="0C7CE14A"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8893E" w14:textId="77777777" w:rsidR="00F64972" w:rsidRPr="00F64972" w:rsidRDefault="00F64972" w:rsidP="00F64972">
            <w:pPr>
              <w:spacing w:after="0" w:line="240" w:lineRule="auto"/>
              <w:jc w:val="center"/>
              <w:rPr>
                <w:rFonts w:eastAsia="Times New Roman"/>
              </w:rPr>
            </w:pPr>
            <w:r w:rsidRPr="00F64972">
              <w:rPr>
                <w:rFonts w:eastAsia="Times New Roman"/>
                <w:color w:val="000000"/>
              </w:rPr>
              <w:t>Ινίου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5860EAD"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3.442 €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2EDE620" w14:textId="77777777" w:rsidR="00F64972" w:rsidRPr="00F64972" w:rsidRDefault="00F64972" w:rsidP="00F64972">
            <w:pPr>
              <w:spacing w:after="0" w:line="240" w:lineRule="auto"/>
              <w:jc w:val="center"/>
              <w:rPr>
                <w:rFonts w:eastAsia="Times New Roman"/>
              </w:rPr>
            </w:pPr>
            <w:r w:rsidRPr="00F64972">
              <w:rPr>
                <w:rFonts w:eastAsia="Times New Roman"/>
              </w:rPr>
              <w:t>Κυριακάκης Εμμανουήλ</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2BA24D51" w14:textId="77777777" w:rsidR="00F64972" w:rsidRPr="00F64972" w:rsidRDefault="00F64972" w:rsidP="00F64972">
            <w:pPr>
              <w:spacing w:after="0" w:line="240" w:lineRule="auto"/>
              <w:rPr>
                <w:rFonts w:eastAsia="Times New Roman"/>
              </w:rPr>
            </w:pPr>
            <w:r w:rsidRPr="00F64972">
              <w:rPr>
                <w:rFonts w:eastAsia="Times New Roman"/>
                <w:sz w:val="24"/>
                <w:szCs w:val="24"/>
              </w:rPr>
              <w:t xml:space="preserve">Βασιλάκη Μαρία </w:t>
            </w:r>
            <w:proofErr w:type="spellStart"/>
            <w:r w:rsidRPr="00F64972">
              <w:rPr>
                <w:rFonts w:eastAsia="Times New Roman"/>
                <w:sz w:val="24"/>
                <w:szCs w:val="24"/>
              </w:rPr>
              <w:t>τ.Ε.</w:t>
            </w:r>
            <w:proofErr w:type="spellEnd"/>
          </w:p>
        </w:tc>
      </w:tr>
      <w:tr w:rsidR="00F64972" w:rsidRPr="00F64972" w14:paraId="2844B428"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B8496"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Καραβάδου</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97A4AE1" w14:textId="77777777" w:rsidR="00F64972" w:rsidRPr="00F64972" w:rsidRDefault="00F64972" w:rsidP="00F64972">
            <w:pPr>
              <w:spacing w:after="0" w:line="240" w:lineRule="auto"/>
              <w:jc w:val="center"/>
              <w:rPr>
                <w:rFonts w:eastAsia="Times New Roman"/>
              </w:rPr>
            </w:pPr>
            <w:r w:rsidRPr="00F64972">
              <w:rPr>
                <w:rFonts w:eastAsia="Times New Roman"/>
                <w:color w:val="000000"/>
              </w:rPr>
              <w:t>2.668 €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3977227" w14:textId="77777777" w:rsidR="00F64972" w:rsidRPr="00F64972" w:rsidRDefault="00F64972" w:rsidP="00F64972">
            <w:pPr>
              <w:spacing w:after="0" w:line="240" w:lineRule="auto"/>
              <w:jc w:val="center"/>
              <w:rPr>
                <w:rFonts w:eastAsia="Times New Roman"/>
              </w:rPr>
            </w:pPr>
            <w:r w:rsidRPr="00F64972">
              <w:rPr>
                <w:rFonts w:eastAsia="Times New Roman"/>
              </w:rPr>
              <w:t>Παναγιωτάκης Δημήτριος</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240328E6"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Καλαθάκη</w:t>
            </w:r>
            <w:proofErr w:type="spellEnd"/>
            <w:r w:rsidRPr="00F64972">
              <w:rPr>
                <w:rFonts w:eastAsia="Times New Roman"/>
                <w:sz w:val="24"/>
                <w:szCs w:val="24"/>
              </w:rPr>
              <w:t xml:space="preserve"> Μαρία</w:t>
            </w:r>
          </w:p>
        </w:tc>
      </w:tr>
      <w:tr w:rsidR="00F64972" w:rsidRPr="00F64972" w14:paraId="0DDD7F29"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029A3"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lastRenderedPageBreak/>
              <w:t>Κασσάνων</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D0A3A83"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3.174 €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C73ADCC"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Φουκαράκης</w:t>
            </w:r>
            <w:proofErr w:type="spellEnd"/>
            <w:r w:rsidRPr="00F64972">
              <w:rPr>
                <w:rFonts w:eastAsia="Times New Roman"/>
              </w:rPr>
              <w:t xml:space="preserve"> Νικόλαος</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2CDF4EC4"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Αθανασάκη</w:t>
            </w:r>
            <w:proofErr w:type="spellEnd"/>
            <w:r w:rsidRPr="00F64972">
              <w:rPr>
                <w:rFonts w:eastAsia="Times New Roman"/>
                <w:sz w:val="24"/>
                <w:szCs w:val="24"/>
              </w:rPr>
              <w:t xml:space="preserve"> Ελευθερία</w:t>
            </w:r>
          </w:p>
        </w:tc>
      </w:tr>
      <w:tr w:rsidR="00F64972" w:rsidRPr="00F64972" w14:paraId="78500E05"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40617"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Καστελλιανών</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94A4AB0"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3.758 €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22033D4"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Πευκιανάκης</w:t>
            </w:r>
            <w:proofErr w:type="spellEnd"/>
            <w:r w:rsidRPr="00F64972">
              <w:rPr>
                <w:rFonts w:eastAsia="Times New Roman"/>
              </w:rPr>
              <w:t>  Εμμανουήλ</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08712974" w14:textId="77777777" w:rsidR="00F64972" w:rsidRPr="00F64972" w:rsidRDefault="00F64972" w:rsidP="00F64972">
            <w:pPr>
              <w:spacing w:after="0" w:line="240" w:lineRule="auto"/>
              <w:rPr>
                <w:rFonts w:eastAsia="Times New Roman"/>
              </w:rPr>
            </w:pPr>
            <w:r w:rsidRPr="00F64972">
              <w:rPr>
                <w:rFonts w:eastAsia="Times New Roman"/>
                <w:sz w:val="24"/>
                <w:szCs w:val="24"/>
              </w:rPr>
              <w:t>Βλαστού Σοφία</w:t>
            </w:r>
          </w:p>
        </w:tc>
      </w:tr>
      <w:tr w:rsidR="00F64972" w:rsidRPr="00F64972" w14:paraId="33990253"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6CF93"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Λευκοχωρίου</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BC61AAF"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3.620 €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9FA9512"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Καραμαλάκης</w:t>
            </w:r>
            <w:proofErr w:type="spellEnd"/>
            <w:r w:rsidRPr="00F64972">
              <w:rPr>
                <w:rFonts w:eastAsia="Times New Roman"/>
              </w:rPr>
              <w:t xml:space="preserve"> Αντώνιος</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1D35CA27"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Γκόρλας</w:t>
            </w:r>
            <w:proofErr w:type="spellEnd"/>
            <w:r w:rsidRPr="00F64972">
              <w:rPr>
                <w:rFonts w:eastAsia="Times New Roman"/>
                <w:sz w:val="24"/>
                <w:szCs w:val="24"/>
              </w:rPr>
              <w:t xml:space="preserve"> Δημήτριος</w:t>
            </w:r>
          </w:p>
        </w:tc>
      </w:tr>
      <w:tr w:rsidR="00F64972" w:rsidRPr="00F64972" w14:paraId="69DB4502"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B00EC"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Νιπιδιτού</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B5F1E40"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3.178 €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B183FC8" w14:textId="77777777" w:rsidR="00F64972" w:rsidRPr="00F64972" w:rsidRDefault="00F64972" w:rsidP="00F64972">
            <w:pPr>
              <w:spacing w:after="0" w:line="240" w:lineRule="auto"/>
              <w:jc w:val="center"/>
              <w:rPr>
                <w:rFonts w:eastAsia="Times New Roman"/>
              </w:rPr>
            </w:pPr>
            <w:r w:rsidRPr="00F64972">
              <w:rPr>
                <w:rFonts w:eastAsia="Times New Roman"/>
              </w:rPr>
              <w:t>Μαρκόπουλος Αγησίλαος</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6C53E73F"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Καλουδάκη</w:t>
            </w:r>
            <w:proofErr w:type="spellEnd"/>
            <w:r w:rsidRPr="00F64972">
              <w:rPr>
                <w:rFonts w:eastAsia="Times New Roman"/>
                <w:sz w:val="24"/>
                <w:szCs w:val="24"/>
              </w:rPr>
              <w:t xml:space="preserve"> </w:t>
            </w:r>
            <w:proofErr w:type="spellStart"/>
            <w:r w:rsidRPr="00F64972">
              <w:rPr>
                <w:rFonts w:eastAsia="Times New Roman"/>
                <w:sz w:val="24"/>
                <w:szCs w:val="24"/>
              </w:rPr>
              <w:t>Ζαμπία</w:t>
            </w:r>
            <w:proofErr w:type="spellEnd"/>
          </w:p>
        </w:tc>
      </w:tr>
      <w:tr w:rsidR="00F64972" w:rsidRPr="00F64972" w14:paraId="4F4B727B"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357F0" w14:textId="77777777" w:rsidR="00F64972" w:rsidRPr="00F64972" w:rsidRDefault="00F64972" w:rsidP="00F64972">
            <w:pPr>
              <w:spacing w:after="0" w:line="240" w:lineRule="auto"/>
              <w:jc w:val="center"/>
              <w:rPr>
                <w:rFonts w:eastAsia="Times New Roman"/>
              </w:rPr>
            </w:pPr>
            <w:r w:rsidRPr="00F64972">
              <w:rPr>
                <w:rFonts w:eastAsia="Times New Roman"/>
                <w:color w:val="000000"/>
              </w:rPr>
              <w:t>Παναγίας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1814F7A" w14:textId="77777777" w:rsidR="00F64972" w:rsidRPr="00F64972" w:rsidRDefault="00F64972" w:rsidP="00F64972">
            <w:pPr>
              <w:spacing w:after="0" w:line="240" w:lineRule="auto"/>
              <w:jc w:val="center"/>
              <w:rPr>
                <w:rFonts w:eastAsia="Times New Roman"/>
              </w:rPr>
            </w:pPr>
            <w:r w:rsidRPr="00F64972">
              <w:rPr>
                <w:rFonts w:eastAsia="Times New Roman"/>
                <w:color w:val="000000"/>
              </w:rPr>
              <w:t>2.898 €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8D2EB7D" w14:textId="77777777" w:rsidR="00F64972" w:rsidRPr="00F64972" w:rsidRDefault="00F64972" w:rsidP="00F64972">
            <w:pPr>
              <w:spacing w:after="0" w:line="240" w:lineRule="auto"/>
              <w:jc w:val="center"/>
              <w:rPr>
                <w:rFonts w:eastAsia="Times New Roman"/>
              </w:rPr>
            </w:pPr>
            <w:r w:rsidRPr="00F64972">
              <w:rPr>
                <w:rFonts w:eastAsia="Times New Roman"/>
              </w:rPr>
              <w:t>Αποστολάκης Γεώργιος</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0EA0F108"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Μπιτζαράκη</w:t>
            </w:r>
            <w:proofErr w:type="spellEnd"/>
            <w:r w:rsidRPr="00F64972">
              <w:rPr>
                <w:rFonts w:eastAsia="Times New Roman"/>
                <w:sz w:val="24"/>
                <w:szCs w:val="24"/>
              </w:rPr>
              <w:t xml:space="preserve"> Καλλιόπη</w:t>
            </w:r>
          </w:p>
        </w:tc>
      </w:tr>
      <w:tr w:rsidR="00F64972" w:rsidRPr="00F64972" w14:paraId="18C29BDB"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3C9D4" w14:textId="77777777" w:rsidR="00F64972" w:rsidRPr="00F64972" w:rsidRDefault="00F64972" w:rsidP="00F64972">
            <w:pPr>
              <w:spacing w:after="0" w:line="240" w:lineRule="auto"/>
              <w:jc w:val="center"/>
              <w:rPr>
                <w:rFonts w:eastAsia="Times New Roman"/>
              </w:rPr>
            </w:pPr>
            <w:r w:rsidRPr="00F64972">
              <w:rPr>
                <w:rFonts w:eastAsia="Times New Roman"/>
                <w:color w:val="000000"/>
              </w:rPr>
              <w:t>Πανοράματος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1128822"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3.378 €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EFD4A14" w14:textId="77777777" w:rsidR="00F64972" w:rsidRPr="00F64972" w:rsidRDefault="00F64972" w:rsidP="00F64972">
            <w:pPr>
              <w:spacing w:after="0" w:line="240" w:lineRule="auto"/>
              <w:jc w:val="center"/>
              <w:rPr>
                <w:rFonts w:eastAsia="Times New Roman"/>
              </w:rPr>
            </w:pPr>
            <w:r w:rsidRPr="00F64972">
              <w:rPr>
                <w:rFonts w:eastAsia="Times New Roman"/>
              </w:rPr>
              <w:t>Κλάδος Ιωάννης</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360FD747" w14:textId="77777777" w:rsidR="00F64972" w:rsidRPr="00F64972" w:rsidRDefault="00F64972" w:rsidP="00F64972">
            <w:pPr>
              <w:spacing w:after="0" w:line="240" w:lineRule="auto"/>
              <w:rPr>
                <w:rFonts w:eastAsia="Times New Roman"/>
              </w:rPr>
            </w:pPr>
            <w:r w:rsidRPr="00F64972">
              <w:rPr>
                <w:rFonts w:eastAsia="Times New Roman"/>
                <w:sz w:val="24"/>
                <w:szCs w:val="24"/>
              </w:rPr>
              <w:t>Κυριακάκη Άννα</w:t>
            </w:r>
          </w:p>
        </w:tc>
      </w:tr>
      <w:tr w:rsidR="00F64972" w:rsidRPr="00F64972" w14:paraId="3AE38EF6"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1EAF6"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Παρτίρων</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FFC75F"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3.728 €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C903F7C" w14:textId="77777777" w:rsidR="00F64972" w:rsidRPr="00F64972" w:rsidRDefault="00F64972" w:rsidP="00F64972">
            <w:pPr>
              <w:spacing w:after="0" w:line="240" w:lineRule="auto"/>
              <w:jc w:val="center"/>
              <w:rPr>
                <w:rFonts w:eastAsia="Times New Roman"/>
              </w:rPr>
            </w:pPr>
            <w:r w:rsidRPr="00F64972">
              <w:rPr>
                <w:rFonts w:eastAsia="Times New Roman"/>
              </w:rPr>
              <w:t>Καλομοίρης  Εμμανουήλ</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54E045D3"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Κακουλαντωνάκης</w:t>
            </w:r>
            <w:proofErr w:type="spellEnd"/>
            <w:r w:rsidRPr="00F64972">
              <w:rPr>
                <w:rFonts w:eastAsia="Times New Roman"/>
                <w:sz w:val="24"/>
                <w:szCs w:val="24"/>
              </w:rPr>
              <w:t xml:space="preserve"> </w:t>
            </w:r>
            <w:proofErr w:type="spellStart"/>
            <w:r w:rsidRPr="00F64972">
              <w:rPr>
                <w:rFonts w:eastAsia="Times New Roman"/>
                <w:sz w:val="24"/>
                <w:szCs w:val="24"/>
              </w:rPr>
              <w:t>Κων</w:t>
            </w:r>
            <w:proofErr w:type="spellEnd"/>
            <w:r w:rsidRPr="00F64972">
              <w:rPr>
                <w:rFonts w:eastAsia="Times New Roman"/>
                <w:sz w:val="24"/>
                <w:szCs w:val="24"/>
              </w:rPr>
              <w:t>.</w:t>
            </w:r>
          </w:p>
        </w:tc>
      </w:tr>
      <w:tr w:rsidR="00F64972" w:rsidRPr="00F64972" w14:paraId="11C7DAD4"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04F01"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Πατσιδερού</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C13B8D3" w14:textId="77777777" w:rsidR="00F64972" w:rsidRPr="00F64972" w:rsidRDefault="00F64972" w:rsidP="00F64972">
            <w:pPr>
              <w:spacing w:after="0" w:line="240" w:lineRule="auto"/>
              <w:jc w:val="center"/>
              <w:rPr>
                <w:rFonts w:eastAsia="Times New Roman"/>
              </w:rPr>
            </w:pPr>
            <w:r w:rsidRPr="00F64972">
              <w:rPr>
                <w:rFonts w:eastAsia="Times New Roman"/>
                <w:color w:val="000000"/>
              </w:rPr>
              <w:t>1.516 €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BA639DC" w14:textId="77777777" w:rsidR="00F64972" w:rsidRPr="00F64972" w:rsidRDefault="00F64972" w:rsidP="00F64972">
            <w:pPr>
              <w:spacing w:after="0" w:line="240" w:lineRule="auto"/>
              <w:jc w:val="center"/>
              <w:rPr>
                <w:rFonts w:eastAsia="Times New Roman"/>
              </w:rPr>
            </w:pPr>
            <w:r w:rsidRPr="00F64972">
              <w:rPr>
                <w:rFonts w:eastAsia="Times New Roman"/>
              </w:rPr>
              <w:t>Χριστοδουλάκης Δημήτριος</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6306AA80"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Μπελενιώτη</w:t>
            </w:r>
            <w:proofErr w:type="spellEnd"/>
            <w:r w:rsidRPr="00F64972">
              <w:rPr>
                <w:rFonts w:eastAsia="Times New Roman"/>
                <w:sz w:val="24"/>
                <w:szCs w:val="24"/>
              </w:rPr>
              <w:t xml:space="preserve"> Μαρία</w:t>
            </w:r>
          </w:p>
        </w:tc>
      </w:tr>
      <w:tr w:rsidR="00F64972" w:rsidRPr="00F64972" w14:paraId="61EDAB0A"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2A0D4"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Σκινιά</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A80A621"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3.612 €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47213E8"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Ζαμπουλάκης</w:t>
            </w:r>
            <w:proofErr w:type="spellEnd"/>
            <w:r w:rsidRPr="00F64972">
              <w:rPr>
                <w:rFonts w:eastAsia="Times New Roman"/>
              </w:rPr>
              <w:t xml:space="preserve"> Νικήτας</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577295E7" w14:textId="77777777" w:rsidR="00F64972" w:rsidRPr="00F64972" w:rsidRDefault="00F64972" w:rsidP="00F64972">
            <w:pPr>
              <w:spacing w:after="0" w:line="240" w:lineRule="auto"/>
              <w:rPr>
                <w:rFonts w:eastAsia="Times New Roman"/>
              </w:rPr>
            </w:pPr>
            <w:r w:rsidRPr="00F64972">
              <w:rPr>
                <w:rFonts w:eastAsia="Times New Roman"/>
                <w:sz w:val="24"/>
                <w:szCs w:val="24"/>
              </w:rPr>
              <w:t xml:space="preserve">Λαμπροπούλου </w:t>
            </w:r>
            <w:proofErr w:type="spellStart"/>
            <w:r w:rsidRPr="00F64972">
              <w:rPr>
                <w:rFonts w:eastAsia="Times New Roman"/>
                <w:sz w:val="24"/>
                <w:szCs w:val="24"/>
              </w:rPr>
              <w:t>Χαρίκλ</w:t>
            </w:r>
            <w:proofErr w:type="spellEnd"/>
            <w:r w:rsidRPr="00F64972">
              <w:rPr>
                <w:rFonts w:eastAsia="Times New Roman"/>
                <w:sz w:val="24"/>
                <w:szCs w:val="24"/>
              </w:rPr>
              <w:t>.</w:t>
            </w:r>
          </w:p>
        </w:tc>
      </w:tr>
      <w:tr w:rsidR="00F64972" w:rsidRPr="00F64972" w14:paraId="081B132B" w14:textId="77777777" w:rsidTr="00F649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77C97" w14:textId="77777777" w:rsidR="00F64972" w:rsidRPr="00F64972" w:rsidRDefault="00F64972" w:rsidP="00F64972">
            <w:pPr>
              <w:spacing w:after="0" w:line="240" w:lineRule="auto"/>
              <w:rPr>
                <w:rFonts w:eastAsia="Times New Roman"/>
              </w:rPr>
            </w:pPr>
            <w:r w:rsidRPr="00F64972">
              <w:rPr>
                <w:rFonts w:eastAsia="Times New Roman"/>
                <w:color w:val="000000"/>
                <w:sz w:val="20"/>
                <w:szCs w:val="20"/>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03A485" w14:textId="77777777" w:rsidR="00F64972" w:rsidRPr="00F64972" w:rsidRDefault="00F64972" w:rsidP="00F64972">
            <w:pPr>
              <w:spacing w:after="0" w:line="240" w:lineRule="auto"/>
              <w:jc w:val="center"/>
              <w:rPr>
                <w:rFonts w:eastAsia="Times New Roman"/>
              </w:rPr>
            </w:pPr>
            <w:r w:rsidRPr="00F64972">
              <w:rPr>
                <w:rFonts w:eastAsia="Times New Roman"/>
                <w:color w:val="000000"/>
              </w:rPr>
              <w:t>54.094 €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3CB38F1" w14:textId="77777777" w:rsidR="00F64972" w:rsidRPr="00F64972" w:rsidRDefault="00F64972" w:rsidP="00F64972">
            <w:pPr>
              <w:spacing w:after="0" w:line="240" w:lineRule="auto"/>
              <w:rPr>
                <w:rFonts w:eastAsia="Times New Roman"/>
              </w:rPr>
            </w:pPr>
            <w:r w:rsidRPr="00F64972">
              <w:rPr>
                <w:rFonts w:eastAsia="Times New Roman"/>
                <w:sz w:val="24"/>
                <w:szCs w:val="24"/>
              </w:rPr>
              <w:t> </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265438FD" w14:textId="77777777" w:rsidR="00F64972" w:rsidRPr="00F64972" w:rsidRDefault="00F64972" w:rsidP="00F64972">
            <w:pPr>
              <w:spacing w:after="0" w:line="240" w:lineRule="auto"/>
              <w:rPr>
                <w:rFonts w:eastAsia="Times New Roman"/>
              </w:rPr>
            </w:pPr>
            <w:r w:rsidRPr="00F64972">
              <w:rPr>
                <w:rFonts w:eastAsia="Times New Roman"/>
                <w:sz w:val="24"/>
                <w:szCs w:val="24"/>
              </w:rPr>
              <w:t> </w:t>
            </w:r>
          </w:p>
        </w:tc>
      </w:tr>
    </w:tbl>
    <w:p w14:paraId="11BB173A" w14:textId="77777777" w:rsidR="00F64972" w:rsidRPr="00F64972" w:rsidRDefault="00F64972" w:rsidP="00F64972">
      <w:pPr>
        <w:shd w:val="clear" w:color="auto" w:fill="FFFFFF"/>
        <w:spacing w:after="160" w:line="235" w:lineRule="atLeast"/>
        <w:rPr>
          <w:rFonts w:eastAsia="Times New Roman"/>
          <w:color w:val="222222"/>
        </w:rPr>
      </w:pPr>
      <w:r w:rsidRPr="00F64972">
        <w:rPr>
          <w:rFonts w:eastAsia="Times New Roman"/>
          <w:color w:val="222222"/>
          <w:sz w:val="24"/>
          <w:szCs w:val="24"/>
        </w:rPr>
        <w:t> </w:t>
      </w:r>
    </w:p>
    <w:tbl>
      <w:tblPr>
        <w:tblW w:w="0" w:type="auto"/>
        <w:tblCellMar>
          <w:left w:w="0" w:type="dxa"/>
          <w:right w:w="0" w:type="dxa"/>
        </w:tblCellMar>
        <w:tblLook w:val="04A0" w:firstRow="1" w:lastRow="0" w:firstColumn="1" w:lastColumn="0" w:noHBand="0" w:noVBand="1"/>
      </w:tblPr>
      <w:tblGrid>
        <w:gridCol w:w="2011"/>
        <w:gridCol w:w="1758"/>
        <w:gridCol w:w="2620"/>
        <w:gridCol w:w="1897"/>
      </w:tblGrid>
      <w:tr w:rsidR="00F64972" w:rsidRPr="00F64972" w14:paraId="2046838B" w14:textId="77777777" w:rsidTr="00F64972">
        <w:tc>
          <w:tcPr>
            <w:tcW w:w="2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76C98C"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ΔΗΜΟΤΙΚΕΣ ΚΟΙΝΟΤΗΤΕΣ Δ.Ε. ΘΡΑΨΑΝΟΥ</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1EEE44"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 </w:t>
            </w:r>
          </w:p>
          <w:p w14:paraId="1EA7862A"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 ΕΤΗΣΙΟ ΠΟΣΟ 2024</w:t>
            </w:r>
          </w:p>
        </w:tc>
        <w:tc>
          <w:tcPr>
            <w:tcW w:w="27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D2BC79"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 </w:t>
            </w:r>
          </w:p>
          <w:p w14:paraId="7E951ECF"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ΥΠΟΛΟΓΟΣ</w:t>
            </w:r>
          </w:p>
        </w:tc>
        <w:tc>
          <w:tcPr>
            <w:tcW w:w="2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BD586"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 </w:t>
            </w:r>
          </w:p>
          <w:p w14:paraId="5BCB45ED"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ΔΗΜΟΤΙΚΟΣ ΥΠΑΛΛΗΛΟΣ</w:t>
            </w:r>
          </w:p>
        </w:tc>
      </w:tr>
      <w:tr w:rsidR="00F64972" w:rsidRPr="00F64972" w14:paraId="1502C877" w14:textId="77777777" w:rsidTr="00F64972">
        <w:tc>
          <w:tcPr>
            <w:tcW w:w="2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13B4B"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Θραψανού</w:t>
            </w:r>
            <w:proofErr w:type="spellEnd"/>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17BC973F" w14:textId="77777777" w:rsidR="00F64972" w:rsidRPr="00F64972" w:rsidRDefault="00F64972" w:rsidP="00F64972">
            <w:pPr>
              <w:spacing w:after="0" w:line="240" w:lineRule="auto"/>
              <w:jc w:val="center"/>
              <w:rPr>
                <w:rFonts w:eastAsia="Times New Roman"/>
              </w:rPr>
            </w:pPr>
            <w:r w:rsidRPr="00F64972">
              <w:rPr>
                <w:rFonts w:eastAsia="Times New Roman"/>
                <w:color w:val="000000"/>
              </w:rPr>
              <w:t>4.112 €</w:t>
            </w:r>
          </w:p>
        </w:tc>
        <w:tc>
          <w:tcPr>
            <w:tcW w:w="2783" w:type="dxa"/>
            <w:tcBorders>
              <w:top w:val="nil"/>
              <w:left w:val="nil"/>
              <w:bottom w:val="single" w:sz="8" w:space="0" w:color="auto"/>
              <w:right w:val="single" w:sz="8" w:space="0" w:color="auto"/>
            </w:tcBorders>
            <w:tcMar>
              <w:top w:w="0" w:type="dxa"/>
              <w:left w:w="108" w:type="dxa"/>
              <w:bottom w:w="0" w:type="dxa"/>
              <w:right w:w="108" w:type="dxa"/>
            </w:tcMar>
            <w:hideMark/>
          </w:tcPr>
          <w:p w14:paraId="39030E0D" w14:textId="77777777" w:rsidR="00F64972" w:rsidRPr="00F64972" w:rsidRDefault="00F64972" w:rsidP="00F64972">
            <w:pPr>
              <w:spacing w:after="0" w:line="240" w:lineRule="auto"/>
              <w:rPr>
                <w:rFonts w:eastAsia="Times New Roman"/>
              </w:rPr>
            </w:pPr>
            <w:proofErr w:type="spellStart"/>
            <w:r w:rsidRPr="00F64972">
              <w:rPr>
                <w:rFonts w:eastAsia="Times New Roman"/>
              </w:rPr>
              <w:t>Βολυράκης</w:t>
            </w:r>
            <w:proofErr w:type="spellEnd"/>
            <w:r w:rsidRPr="00F64972">
              <w:rPr>
                <w:rFonts w:eastAsia="Times New Roman"/>
              </w:rPr>
              <w:t xml:space="preserve"> Εμμανουήλ</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14:paraId="453ECB1C"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Γιαμαλάκη</w:t>
            </w:r>
            <w:proofErr w:type="spellEnd"/>
            <w:r w:rsidRPr="00F64972">
              <w:rPr>
                <w:rFonts w:eastAsia="Times New Roman"/>
                <w:sz w:val="24"/>
                <w:szCs w:val="24"/>
              </w:rPr>
              <w:t xml:space="preserve"> Μαρία</w:t>
            </w:r>
          </w:p>
        </w:tc>
      </w:tr>
      <w:tr w:rsidR="00F64972" w:rsidRPr="00F64972" w14:paraId="7F7D3809" w14:textId="77777777" w:rsidTr="00F64972">
        <w:tc>
          <w:tcPr>
            <w:tcW w:w="2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14829" w14:textId="77777777" w:rsidR="00F64972" w:rsidRPr="00F64972" w:rsidRDefault="00F64972" w:rsidP="00F64972">
            <w:pPr>
              <w:spacing w:after="0" w:line="240" w:lineRule="auto"/>
              <w:jc w:val="center"/>
              <w:rPr>
                <w:rFonts w:eastAsia="Times New Roman"/>
              </w:rPr>
            </w:pPr>
            <w:r w:rsidRPr="00F64972">
              <w:rPr>
                <w:rFonts w:eastAsia="Times New Roman"/>
                <w:color w:val="000000"/>
              </w:rPr>
              <w:t>Βόνης</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45CA18F2"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3.094 €</w:t>
            </w:r>
          </w:p>
        </w:tc>
        <w:tc>
          <w:tcPr>
            <w:tcW w:w="2783" w:type="dxa"/>
            <w:tcBorders>
              <w:top w:val="nil"/>
              <w:left w:val="nil"/>
              <w:bottom w:val="single" w:sz="8" w:space="0" w:color="auto"/>
              <w:right w:val="single" w:sz="8" w:space="0" w:color="auto"/>
            </w:tcBorders>
            <w:tcMar>
              <w:top w:w="0" w:type="dxa"/>
              <w:left w:w="108" w:type="dxa"/>
              <w:bottom w:w="0" w:type="dxa"/>
              <w:right w:w="108" w:type="dxa"/>
            </w:tcMar>
            <w:hideMark/>
          </w:tcPr>
          <w:p w14:paraId="752BE3C3" w14:textId="77777777" w:rsidR="00F64972" w:rsidRPr="00F64972" w:rsidRDefault="00F64972" w:rsidP="00F64972">
            <w:pPr>
              <w:spacing w:after="0" w:line="240" w:lineRule="auto"/>
              <w:rPr>
                <w:rFonts w:eastAsia="Times New Roman"/>
              </w:rPr>
            </w:pPr>
            <w:r w:rsidRPr="00F64972">
              <w:rPr>
                <w:rFonts w:eastAsia="Times New Roman"/>
              </w:rPr>
              <w:t>Στεφανάκης Εμμανουήλ</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14:paraId="2FCDA69A"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Περαντωνάκη</w:t>
            </w:r>
            <w:proofErr w:type="spellEnd"/>
            <w:r w:rsidRPr="00F64972">
              <w:rPr>
                <w:rFonts w:eastAsia="Times New Roman"/>
                <w:sz w:val="24"/>
                <w:szCs w:val="24"/>
              </w:rPr>
              <w:t xml:space="preserve"> </w:t>
            </w:r>
            <w:proofErr w:type="spellStart"/>
            <w:r w:rsidRPr="00F64972">
              <w:rPr>
                <w:rFonts w:eastAsia="Times New Roman"/>
                <w:sz w:val="24"/>
                <w:szCs w:val="24"/>
              </w:rPr>
              <w:t>Αργ</w:t>
            </w:r>
            <w:proofErr w:type="spellEnd"/>
            <w:r w:rsidRPr="00F64972">
              <w:rPr>
                <w:rFonts w:eastAsia="Times New Roman"/>
                <w:sz w:val="24"/>
                <w:szCs w:val="24"/>
              </w:rPr>
              <w:t>.</w:t>
            </w:r>
          </w:p>
        </w:tc>
      </w:tr>
      <w:tr w:rsidR="00F64972" w:rsidRPr="00F64972" w14:paraId="674B510F" w14:textId="77777777" w:rsidTr="00F64972">
        <w:tc>
          <w:tcPr>
            <w:tcW w:w="2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BA629" w14:textId="77777777" w:rsidR="00F64972" w:rsidRPr="00F64972" w:rsidRDefault="00F64972" w:rsidP="00F64972">
            <w:pPr>
              <w:spacing w:after="0" w:line="240" w:lineRule="auto"/>
              <w:jc w:val="center"/>
              <w:rPr>
                <w:rFonts w:eastAsia="Times New Roman"/>
              </w:rPr>
            </w:pPr>
            <w:r w:rsidRPr="00F64972">
              <w:rPr>
                <w:rFonts w:eastAsia="Times New Roman"/>
                <w:color w:val="000000"/>
              </w:rPr>
              <w:t>Ζωφόρων</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62823428" w14:textId="77777777" w:rsidR="00F64972" w:rsidRPr="00F64972" w:rsidRDefault="00F64972" w:rsidP="00F64972">
            <w:pPr>
              <w:spacing w:after="0" w:line="240" w:lineRule="auto"/>
              <w:jc w:val="center"/>
              <w:rPr>
                <w:rFonts w:eastAsia="Times New Roman"/>
              </w:rPr>
            </w:pPr>
            <w:r w:rsidRPr="00F64972">
              <w:rPr>
                <w:rFonts w:eastAsia="Times New Roman"/>
                <w:color w:val="000000"/>
              </w:rPr>
              <w:t>2.638 €</w:t>
            </w:r>
          </w:p>
        </w:tc>
        <w:tc>
          <w:tcPr>
            <w:tcW w:w="2783" w:type="dxa"/>
            <w:tcBorders>
              <w:top w:val="nil"/>
              <w:left w:val="nil"/>
              <w:bottom w:val="single" w:sz="8" w:space="0" w:color="auto"/>
              <w:right w:val="single" w:sz="8" w:space="0" w:color="auto"/>
            </w:tcBorders>
            <w:tcMar>
              <w:top w:w="0" w:type="dxa"/>
              <w:left w:w="108" w:type="dxa"/>
              <w:bottom w:w="0" w:type="dxa"/>
              <w:right w:w="108" w:type="dxa"/>
            </w:tcMar>
            <w:hideMark/>
          </w:tcPr>
          <w:p w14:paraId="3817C464" w14:textId="77777777" w:rsidR="00F64972" w:rsidRPr="00F64972" w:rsidRDefault="00F64972" w:rsidP="00F64972">
            <w:pPr>
              <w:spacing w:after="0" w:line="240" w:lineRule="auto"/>
              <w:rPr>
                <w:rFonts w:eastAsia="Times New Roman"/>
              </w:rPr>
            </w:pPr>
            <w:proofErr w:type="spellStart"/>
            <w:r w:rsidRPr="00F64972">
              <w:rPr>
                <w:rFonts w:eastAsia="Times New Roman"/>
              </w:rPr>
              <w:t>Τσικαλάκης</w:t>
            </w:r>
            <w:proofErr w:type="spellEnd"/>
            <w:r w:rsidRPr="00F64972">
              <w:rPr>
                <w:rFonts w:eastAsia="Times New Roman"/>
              </w:rPr>
              <w:t xml:space="preserve"> Νικόλαος</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14:paraId="02D6035A" w14:textId="77777777" w:rsidR="00F64972" w:rsidRPr="00F64972" w:rsidRDefault="00F64972" w:rsidP="00F64972">
            <w:pPr>
              <w:spacing w:after="0" w:line="240" w:lineRule="auto"/>
              <w:rPr>
                <w:rFonts w:eastAsia="Times New Roman"/>
              </w:rPr>
            </w:pPr>
            <w:r w:rsidRPr="00F64972">
              <w:rPr>
                <w:rFonts w:eastAsia="Times New Roman"/>
                <w:sz w:val="24"/>
                <w:szCs w:val="24"/>
              </w:rPr>
              <w:t xml:space="preserve">Βασιλάκη Μαρία </w:t>
            </w:r>
            <w:proofErr w:type="spellStart"/>
            <w:r w:rsidRPr="00F64972">
              <w:rPr>
                <w:rFonts w:eastAsia="Times New Roman"/>
                <w:sz w:val="24"/>
                <w:szCs w:val="24"/>
              </w:rPr>
              <w:t>τ.Γ</w:t>
            </w:r>
            <w:proofErr w:type="spellEnd"/>
          </w:p>
        </w:tc>
      </w:tr>
      <w:tr w:rsidR="00F64972" w:rsidRPr="00F64972" w14:paraId="1B77D6A4" w14:textId="77777777" w:rsidTr="00F64972">
        <w:tc>
          <w:tcPr>
            <w:tcW w:w="2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1A396"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Σαμπά</w:t>
            </w:r>
            <w:proofErr w:type="spellEnd"/>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559D9AFD" w14:textId="77777777" w:rsidR="00F64972" w:rsidRPr="00F64972" w:rsidRDefault="00F64972" w:rsidP="00F64972">
            <w:pPr>
              <w:spacing w:after="0" w:line="240" w:lineRule="auto"/>
              <w:jc w:val="center"/>
              <w:rPr>
                <w:rFonts w:eastAsia="Times New Roman"/>
              </w:rPr>
            </w:pPr>
            <w:r w:rsidRPr="00F64972">
              <w:rPr>
                <w:rFonts w:eastAsia="Times New Roman"/>
                <w:color w:val="000000"/>
              </w:rPr>
              <w:t>1.532 €</w:t>
            </w:r>
          </w:p>
        </w:tc>
        <w:tc>
          <w:tcPr>
            <w:tcW w:w="2783" w:type="dxa"/>
            <w:tcBorders>
              <w:top w:val="nil"/>
              <w:left w:val="nil"/>
              <w:bottom w:val="single" w:sz="8" w:space="0" w:color="auto"/>
              <w:right w:val="single" w:sz="8" w:space="0" w:color="auto"/>
            </w:tcBorders>
            <w:tcMar>
              <w:top w:w="0" w:type="dxa"/>
              <w:left w:w="108" w:type="dxa"/>
              <w:bottom w:w="0" w:type="dxa"/>
              <w:right w:w="108" w:type="dxa"/>
            </w:tcMar>
            <w:hideMark/>
          </w:tcPr>
          <w:p w14:paraId="1A4FD286" w14:textId="77777777" w:rsidR="00F64972" w:rsidRPr="00F64972" w:rsidRDefault="00F64972" w:rsidP="00F64972">
            <w:pPr>
              <w:spacing w:after="0" w:line="240" w:lineRule="auto"/>
              <w:rPr>
                <w:rFonts w:eastAsia="Times New Roman"/>
              </w:rPr>
            </w:pPr>
            <w:r w:rsidRPr="00F64972">
              <w:rPr>
                <w:rFonts w:eastAsia="Times New Roman"/>
              </w:rPr>
              <w:t>Σταυρουλάκης  Γεώργιος</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14:paraId="034C26C4"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Γιαμαλάκη</w:t>
            </w:r>
            <w:proofErr w:type="spellEnd"/>
            <w:r w:rsidRPr="00F64972">
              <w:rPr>
                <w:rFonts w:eastAsia="Times New Roman"/>
                <w:sz w:val="24"/>
                <w:szCs w:val="24"/>
              </w:rPr>
              <w:t xml:space="preserve"> Μαρία</w:t>
            </w:r>
          </w:p>
        </w:tc>
      </w:tr>
      <w:tr w:rsidR="00F64972" w:rsidRPr="00F64972" w14:paraId="4797E6E0" w14:textId="77777777" w:rsidTr="00F64972">
        <w:tc>
          <w:tcPr>
            <w:tcW w:w="2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21637" w14:textId="77777777" w:rsidR="00F64972" w:rsidRPr="00F64972" w:rsidRDefault="00F64972" w:rsidP="00F64972">
            <w:pPr>
              <w:spacing w:after="0" w:line="240" w:lineRule="auto"/>
              <w:jc w:val="center"/>
              <w:rPr>
                <w:rFonts w:eastAsia="Times New Roman"/>
              </w:rPr>
            </w:pPr>
            <w:r w:rsidRPr="00F64972">
              <w:rPr>
                <w:rFonts w:eastAsia="Times New Roman"/>
                <w:color w:val="000000"/>
                <w:sz w:val="20"/>
                <w:szCs w:val="20"/>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36CB1525" w14:textId="77777777" w:rsidR="00F64972" w:rsidRPr="00F64972" w:rsidRDefault="00F64972" w:rsidP="00F64972">
            <w:pPr>
              <w:spacing w:after="0" w:line="240" w:lineRule="auto"/>
              <w:jc w:val="center"/>
              <w:rPr>
                <w:rFonts w:eastAsia="Times New Roman"/>
              </w:rPr>
            </w:pPr>
            <w:r w:rsidRPr="00F64972">
              <w:rPr>
                <w:rFonts w:eastAsia="Times New Roman"/>
                <w:color w:val="000000"/>
              </w:rPr>
              <w:t>11.376 €</w:t>
            </w:r>
          </w:p>
        </w:tc>
        <w:tc>
          <w:tcPr>
            <w:tcW w:w="2783" w:type="dxa"/>
            <w:tcBorders>
              <w:top w:val="nil"/>
              <w:left w:val="nil"/>
              <w:bottom w:val="single" w:sz="8" w:space="0" w:color="auto"/>
              <w:right w:val="single" w:sz="8" w:space="0" w:color="auto"/>
            </w:tcBorders>
            <w:tcMar>
              <w:top w:w="0" w:type="dxa"/>
              <w:left w:w="108" w:type="dxa"/>
              <w:bottom w:w="0" w:type="dxa"/>
              <w:right w:w="108" w:type="dxa"/>
            </w:tcMar>
            <w:hideMark/>
          </w:tcPr>
          <w:p w14:paraId="27F70C20" w14:textId="77777777" w:rsidR="00F64972" w:rsidRPr="00F64972" w:rsidRDefault="00F64972" w:rsidP="00F64972">
            <w:pPr>
              <w:spacing w:after="0" w:line="240" w:lineRule="auto"/>
              <w:rPr>
                <w:rFonts w:eastAsia="Times New Roman"/>
              </w:rPr>
            </w:pPr>
            <w:r w:rsidRPr="00F64972">
              <w:rPr>
                <w:rFonts w:eastAsia="Times New Roman"/>
                <w:sz w:val="24"/>
                <w:szCs w:val="24"/>
              </w:rPr>
              <w:t> </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14:paraId="4B98FFBE" w14:textId="77777777" w:rsidR="00F64972" w:rsidRPr="00F64972" w:rsidRDefault="00F64972" w:rsidP="00F64972">
            <w:pPr>
              <w:spacing w:after="0" w:line="240" w:lineRule="auto"/>
              <w:rPr>
                <w:rFonts w:eastAsia="Times New Roman"/>
              </w:rPr>
            </w:pPr>
            <w:r w:rsidRPr="00F64972">
              <w:rPr>
                <w:rFonts w:eastAsia="Times New Roman"/>
                <w:sz w:val="24"/>
                <w:szCs w:val="24"/>
              </w:rPr>
              <w:t> </w:t>
            </w:r>
          </w:p>
        </w:tc>
      </w:tr>
    </w:tbl>
    <w:p w14:paraId="29810AD3" w14:textId="77777777" w:rsidR="00F64972" w:rsidRPr="00F64972" w:rsidRDefault="00F64972" w:rsidP="00F64972">
      <w:pPr>
        <w:shd w:val="clear" w:color="auto" w:fill="FFFFFF"/>
        <w:spacing w:after="160" w:line="235" w:lineRule="atLeast"/>
        <w:rPr>
          <w:rFonts w:eastAsia="Times New Roman"/>
          <w:color w:val="222222"/>
        </w:rPr>
      </w:pPr>
      <w:r w:rsidRPr="00F64972">
        <w:rPr>
          <w:rFonts w:eastAsia="Times New Roman"/>
          <w:color w:val="222222"/>
          <w:sz w:val="24"/>
          <w:szCs w:val="24"/>
        </w:rPr>
        <w:t> </w:t>
      </w:r>
    </w:p>
    <w:tbl>
      <w:tblPr>
        <w:tblW w:w="0" w:type="auto"/>
        <w:tblInd w:w="13" w:type="dxa"/>
        <w:tblCellMar>
          <w:left w:w="0" w:type="dxa"/>
          <w:right w:w="0" w:type="dxa"/>
        </w:tblCellMar>
        <w:tblLook w:val="04A0" w:firstRow="1" w:lastRow="0" w:firstColumn="1" w:lastColumn="0" w:noHBand="0" w:noVBand="1"/>
      </w:tblPr>
      <w:tblGrid>
        <w:gridCol w:w="2123"/>
        <w:gridCol w:w="1004"/>
        <w:gridCol w:w="2975"/>
        <w:gridCol w:w="1616"/>
      </w:tblGrid>
      <w:tr w:rsidR="00F64972" w:rsidRPr="00F64972" w14:paraId="0B6C7AEA" w14:textId="77777777" w:rsidTr="00F64972">
        <w:tc>
          <w:tcPr>
            <w:tcW w:w="21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890642"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ΔΗΜΟΤΙΚΕΣ ΚΟΙΝΟΤΗΤΕΣ Δ.Ε. ΚΑΣΤΕΛΛΙΟΥ</w:t>
            </w:r>
          </w:p>
        </w:tc>
        <w:tc>
          <w:tcPr>
            <w:tcW w:w="1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2085D"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 </w:t>
            </w:r>
          </w:p>
          <w:p w14:paraId="6BC7B152"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ΕΤΗΣΙΟ ΠΟΣΟ 2024</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A9950"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 </w:t>
            </w:r>
          </w:p>
          <w:p w14:paraId="51087C16"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ΥΠΟΛΟΓΟΣ</w:t>
            </w:r>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8D32A8"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 </w:t>
            </w:r>
          </w:p>
          <w:p w14:paraId="3CDD28A1" w14:textId="77777777" w:rsidR="00F64972" w:rsidRPr="00F64972" w:rsidRDefault="00F64972" w:rsidP="00F64972">
            <w:pPr>
              <w:spacing w:after="0" w:line="240" w:lineRule="auto"/>
              <w:jc w:val="center"/>
              <w:rPr>
                <w:rFonts w:eastAsia="Times New Roman"/>
              </w:rPr>
            </w:pPr>
            <w:r w:rsidRPr="00F64972">
              <w:rPr>
                <w:rFonts w:eastAsia="Times New Roman"/>
                <w:b/>
                <w:bCs/>
                <w:sz w:val="24"/>
                <w:szCs w:val="24"/>
              </w:rPr>
              <w:t>ΔΗΜΟΤΙΚΟΣ ΥΠΑΛΛΗΛΟΣ</w:t>
            </w:r>
          </w:p>
        </w:tc>
      </w:tr>
      <w:tr w:rsidR="00F64972" w:rsidRPr="00F64972" w14:paraId="0A126D09"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40EFD"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sz w:val="24"/>
                <w:szCs w:val="24"/>
              </w:rPr>
              <w:t>Καστελλίου</w:t>
            </w:r>
            <w:proofErr w:type="spellEnd"/>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25AFF1A7" w14:textId="77777777" w:rsidR="00F64972" w:rsidRPr="00F64972" w:rsidRDefault="00F64972" w:rsidP="00F64972">
            <w:pPr>
              <w:spacing w:after="0" w:line="240" w:lineRule="auto"/>
              <w:jc w:val="center"/>
              <w:rPr>
                <w:rFonts w:eastAsia="Times New Roman"/>
              </w:rPr>
            </w:pPr>
            <w:r w:rsidRPr="00F64972">
              <w:rPr>
                <w:rFonts w:eastAsia="Times New Roman"/>
                <w:color w:val="000000"/>
              </w:rPr>
              <w:t>5.370 €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69D6632A"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Σκουλουδη</w:t>
            </w:r>
            <w:proofErr w:type="spellEnd"/>
            <w:r w:rsidRPr="00F64972">
              <w:rPr>
                <w:rFonts w:eastAsia="Times New Roman"/>
              </w:rPr>
              <w:t xml:space="preserve"> Μαρία</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60A737BE"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Νηστικάκη</w:t>
            </w:r>
            <w:proofErr w:type="spellEnd"/>
            <w:r w:rsidRPr="00F64972">
              <w:rPr>
                <w:rFonts w:eastAsia="Times New Roman"/>
                <w:sz w:val="24"/>
                <w:szCs w:val="24"/>
              </w:rPr>
              <w:t xml:space="preserve"> Μαρία</w:t>
            </w:r>
          </w:p>
        </w:tc>
      </w:tr>
      <w:tr w:rsidR="00F64972" w:rsidRPr="00F64972" w14:paraId="3F257993"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DB327"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Αμαριανού</w:t>
            </w:r>
            <w:proofErr w:type="spellEnd"/>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5CFEEAE8" w14:textId="77777777" w:rsidR="00F64972" w:rsidRPr="00F64972" w:rsidRDefault="00F64972" w:rsidP="00F64972">
            <w:pPr>
              <w:spacing w:after="0" w:line="240" w:lineRule="auto"/>
              <w:jc w:val="center"/>
              <w:rPr>
                <w:rFonts w:eastAsia="Times New Roman"/>
              </w:rPr>
            </w:pPr>
            <w:r w:rsidRPr="00F64972">
              <w:rPr>
                <w:rFonts w:eastAsia="Times New Roman"/>
                <w:color w:val="000000"/>
              </w:rPr>
              <w:t>1.428 €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3A86BD58"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Ψαράκης</w:t>
            </w:r>
            <w:proofErr w:type="spellEnd"/>
            <w:r w:rsidRPr="00F64972">
              <w:rPr>
                <w:rFonts w:eastAsia="Times New Roman"/>
              </w:rPr>
              <w:t xml:space="preserve"> Κωνσταντίνος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5E1AA47F"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Στιβακτάκη</w:t>
            </w:r>
            <w:proofErr w:type="spellEnd"/>
            <w:r w:rsidRPr="00F64972">
              <w:rPr>
                <w:rFonts w:eastAsia="Times New Roman"/>
                <w:sz w:val="24"/>
                <w:szCs w:val="24"/>
              </w:rPr>
              <w:t xml:space="preserve"> </w:t>
            </w:r>
            <w:proofErr w:type="spellStart"/>
            <w:r w:rsidRPr="00F64972">
              <w:rPr>
                <w:rFonts w:eastAsia="Times New Roman"/>
                <w:sz w:val="24"/>
                <w:szCs w:val="24"/>
              </w:rPr>
              <w:t>Αικατ</w:t>
            </w:r>
            <w:proofErr w:type="spellEnd"/>
            <w:r w:rsidRPr="00F64972">
              <w:rPr>
                <w:rFonts w:eastAsia="Times New Roman"/>
                <w:sz w:val="24"/>
                <w:szCs w:val="24"/>
              </w:rPr>
              <w:t>.</w:t>
            </w:r>
          </w:p>
        </w:tc>
      </w:tr>
      <w:tr w:rsidR="00F64972" w:rsidRPr="00F64972" w14:paraId="12C650F6"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5C349" w14:textId="77777777" w:rsidR="00F64972" w:rsidRPr="00F64972" w:rsidRDefault="00F64972" w:rsidP="00F64972">
            <w:pPr>
              <w:spacing w:after="0" w:line="240" w:lineRule="auto"/>
              <w:jc w:val="center"/>
              <w:rPr>
                <w:rFonts w:eastAsia="Times New Roman"/>
              </w:rPr>
            </w:pPr>
            <w:r w:rsidRPr="00F64972">
              <w:rPr>
                <w:rFonts w:eastAsia="Times New Roman"/>
                <w:color w:val="000000"/>
              </w:rPr>
              <w:t>Αποστόλων</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27119AEB" w14:textId="77777777" w:rsidR="00F64972" w:rsidRPr="00F64972" w:rsidRDefault="00F64972" w:rsidP="00F64972">
            <w:pPr>
              <w:spacing w:after="0" w:line="240" w:lineRule="auto"/>
              <w:jc w:val="center"/>
              <w:rPr>
                <w:rFonts w:eastAsia="Times New Roman"/>
              </w:rPr>
            </w:pPr>
            <w:r w:rsidRPr="00F64972">
              <w:rPr>
                <w:rFonts w:eastAsia="Times New Roman"/>
                <w:color w:val="000000"/>
              </w:rPr>
              <w:t>2.756 €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6970E337"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Κουμπενάκης</w:t>
            </w:r>
            <w:proofErr w:type="spellEnd"/>
            <w:r w:rsidRPr="00F64972">
              <w:rPr>
                <w:rFonts w:eastAsia="Times New Roman"/>
              </w:rPr>
              <w:t>  Γεώργιος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2AC99783"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Κανακουσάκη</w:t>
            </w:r>
            <w:proofErr w:type="spellEnd"/>
            <w:r w:rsidRPr="00F64972">
              <w:rPr>
                <w:rFonts w:eastAsia="Times New Roman"/>
                <w:sz w:val="24"/>
                <w:szCs w:val="24"/>
              </w:rPr>
              <w:t xml:space="preserve"> </w:t>
            </w:r>
            <w:proofErr w:type="spellStart"/>
            <w:r w:rsidRPr="00F64972">
              <w:rPr>
                <w:rFonts w:eastAsia="Times New Roman"/>
                <w:sz w:val="24"/>
                <w:szCs w:val="24"/>
              </w:rPr>
              <w:t>Ερωφ</w:t>
            </w:r>
            <w:proofErr w:type="spellEnd"/>
          </w:p>
        </w:tc>
      </w:tr>
      <w:tr w:rsidR="00F64972" w:rsidRPr="00F64972" w14:paraId="6E0DACAB"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CB512" w14:textId="77777777" w:rsidR="00F64972" w:rsidRPr="00F64972" w:rsidRDefault="00F64972" w:rsidP="00F64972">
            <w:pPr>
              <w:spacing w:after="0" w:line="240" w:lineRule="auto"/>
              <w:jc w:val="center"/>
              <w:rPr>
                <w:rFonts w:eastAsia="Times New Roman"/>
              </w:rPr>
            </w:pPr>
            <w:r w:rsidRPr="00F64972">
              <w:rPr>
                <w:rFonts w:eastAsia="Times New Roman"/>
                <w:color w:val="000000"/>
              </w:rPr>
              <w:t>Αρχαγγέλου</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315B6D39"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3.072 €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1B79FCF3"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Συριγωνάκης</w:t>
            </w:r>
            <w:proofErr w:type="spellEnd"/>
            <w:r w:rsidRPr="00F64972">
              <w:rPr>
                <w:rFonts w:eastAsia="Times New Roman"/>
              </w:rPr>
              <w:t>  Μιχάλης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31E9B691"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Καλαϊτζάκη</w:t>
            </w:r>
            <w:proofErr w:type="spellEnd"/>
            <w:r w:rsidRPr="00F64972">
              <w:rPr>
                <w:rFonts w:eastAsia="Times New Roman"/>
                <w:sz w:val="24"/>
                <w:szCs w:val="24"/>
              </w:rPr>
              <w:t xml:space="preserve"> </w:t>
            </w:r>
            <w:proofErr w:type="spellStart"/>
            <w:r w:rsidRPr="00F64972">
              <w:rPr>
                <w:rFonts w:eastAsia="Times New Roman"/>
                <w:sz w:val="24"/>
                <w:szCs w:val="24"/>
              </w:rPr>
              <w:t>Βασιλ</w:t>
            </w:r>
            <w:proofErr w:type="spellEnd"/>
            <w:r w:rsidRPr="00F64972">
              <w:rPr>
                <w:rFonts w:eastAsia="Times New Roman"/>
                <w:sz w:val="24"/>
                <w:szCs w:val="24"/>
              </w:rPr>
              <w:t>.</w:t>
            </w:r>
          </w:p>
        </w:tc>
      </w:tr>
      <w:tr w:rsidR="00F64972" w:rsidRPr="00F64972" w14:paraId="19B2C682"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60DB7" w14:textId="77777777" w:rsidR="00F64972" w:rsidRPr="00F64972" w:rsidRDefault="00F64972" w:rsidP="00F64972">
            <w:pPr>
              <w:spacing w:after="0" w:line="240" w:lineRule="auto"/>
              <w:jc w:val="center"/>
              <w:rPr>
                <w:rFonts w:eastAsia="Times New Roman"/>
              </w:rPr>
            </w:pPr>
            <w:r w:rsidRPr="00F64972">
              <w:rPr>
                <w:rFonts w:eastAsia="Times New Roman"/>
                <w:color w:val="000000"/>
              </w:rPr>
              <w:t>Ασκών</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0668E70C" w14:textId="77777777" w:rsidR="00F64972" w:rsidRPr="00F64972" w:rsidRDefault="00F64972" w:rsidP="00F64972">
            <w:pPr>
              <w:spacing w:after="0" w:line="240" w:lineRule="auto"/>
              <w:jc w:val="center"/>
              <w:rPr>
                <w:rFonts w:eastAsia="Times New Roman"/>
              </w:rPr>
            </w:pPr>
            <w:r w:rsidRPr="00F64972">
              <w:rPr>
                <w:rFonts w:eastAsia="Times New Roman"/>
                <w:color w:val="000000"/>
              </w:rPr>
              <w:t>2.602 €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0174685E" w14:textId="77777777" w:rsidR="00F64972" w:rsidRPr="00F64972" w:rsidRDefault="00F64972" w:rsidP="00F64972">
            <w:pPr>
              <w:spacing w:after="0" w:line="240" w:lineRule="auto"/>
              <w:jc w:val="center"/>
              <w:rPr>
                <w:rFonts w:eastAsia="Times New Roman"/>
              </w:rPr>
            </w:pPr>
            <w:r w:rsidRPr="00F64972">
              <w:rPr>
                <w:rFonts w:eastAsia="Times New Roman"/>
              </w:rPr>
              <w:t>Σταυρουλάκης Εμμανουήλ</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69D489AE"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Στιβακτάκη</w:t>
            </w:r>
            <w:proofErr w:type="spellEnd"/>
            <w:r w:rsidRPr="00F64972">
              <w:rPr>
                <w:rFonts w:eastAsia="Times New Roman"/>
                <w:sz w:val="24"/>
                <w:szCs w:val="24"/>
              </w:rPr>
              <w:t xml:space="preserve"> </w:t>
            </w:r>
            <w:proofErr w:type="spellStart"/>
            <w:r w:rsidRPr="00F64972">
              <w:rPr>
                <w:rFonts w:eastAsia="Times New Roman"/>
                <w:sz w:val="24"/>
                <w:szCs w:val="24"/>
              </w:rPr>
              <w:t>Αικατ</w:t>
            </w:r>
            <w:proofErr w:type="spellEnd"/>
            <w:r w:rsidRPr="00F64972">
              <w:rPr>
                <w:rFonts w:eastAsia="Times New Roman"/>
                <w:sz w:val="24"/>
                <w:szCs w:val="24"/>
              </w:rPr>
              <w:t>.</w:t>
            </w:r>
          </w:p>
        </w:tc>
      </w:tr>
      <w:tr w:rsidR="00F64972" w:rsidRPr="00F64972" w14:paraId="4DD6D1D8"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6368D"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lastRenderedPageBreak/>
              <w:t>Γερακίου</w:t>
            </w:r>
            <w:proofErr w:type="spellEnd"/>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2417AA72"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3.128 €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3AF2AE8E"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Παπαδαντωνάκης</w:t>
            </w:r>
            <w:proofErr w:type="spellEnd"/>
            <w:r w:rsidRPr="00F64972">
              <w:rPr>
                <w:rFonts w:eastAsia="Times New Roman"/>
              </w:rPr>
              <w:t xml:space="preserve"> Εμμανουήλ</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0B1F60F2"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Νηστικάκη</w:t>
            </w:r>
            <w:proofErr w:type="spellEnd"/>
            <w:r w:rsidRPr="00F64972">
              <w:rPr>
                <w:rFonts w:eastAsia="Times New Roman"/>
                <w:sz w:val="24"/>
                <w:szCs w:val="24"/>
              </w:rPr>
              <w:t xml:space="preserve"> Μαρία</w:t>
            </w:r>
          </w:p>
        </w:tc>
      </w:tr>
      <w:tr w:rsidR="00F64972" w:rsidRPr="00F64972" w14:paraId="0FD77596"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D3292" w14:textId="77777777" w:rsidR="00F64972" w:rsidRPr="00F64972" w:rsidRDefault="00F64972" w:rsidP="00F64972">
            <w:pPr>
              <w:spacing w:after="0" w:line="240" w:lineRule="auto"/>
              <w:jc w:val="center"/>
              <w:rPr>
                <w:rFonts w:eastAsia="Times New Roman"/>
              </w:rPr>
            </w:pPr>
            <w:r w:rsidRPr="00F64972">
              <w:rPr>
                <w:rFonts w:eastAsia="Times New Roman"/>
                <w:color w:val="000000"/>
              </w:rPr>
              <w:t>Ευαγγελισμού</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57C9E27B" w14:textId="77777777" w:rsidR="00F64972" w:rsidRPr="00F64972" w:rsidRDefault="00F64972" w:rsidP="00F64972">
            <w:pPr>
              <w:spacing w:after="0" w:line="240" w:lineRule="auto"/>
              <w:jc w:val="center"/>
              <w:rPr>
                <w:rFonts w:eastAsia="Times New Roman"/>
              </w:rPr>
            </w:pPr>
            <w:r w:rsidRPr="00F64972">
              <w:rPr>
                <w:rFonts w:eastAsia="Times New Roman"/>
                <w:color w:val="000000"/>
              </w:rPr>
              <w:t>1.580 €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7702618C" w14:textId="77777777" w:rsidR="00F64972" w:rsidRPr="00F64972" w:rsidRDefault="00F64972" w:rsidP="00F64972">
            <w:pPr>
              <w:spacing w:after="0" w:line="240" w:lineRule="auto"/>
              <w:jc w:val="center"/>
              <w:rPr>
                <w:rFonts w:eastAsia="Times New Roman"/>
              </w:rPr>
            </w:pPr>
            <w:r w:rsidRPr="00F64972">
              <w:rPr>
                <w:rFonts w:eastAsia="Times New Roman"/>
              </w:rPr>
              <w:t>Χαριτάκης Κωνσταντίνος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31652209"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Κανακουσάκη</w:t>
            </w:r>
            <w:proofErr w:type="spellEnd"/>
            <w:r w:rsidRPr="00F64972">
              <w:rPr>
                <w:rFonts w:eastAsia="Times New Roman"/>
                <w:sz w:val="24"/>
                <w:szCs w:val="24"/>
              </w:rPr>
              <w:t xml:space="preserve"> </w:t>
            </w:r>
            <w:proofErr w:type="spellStart"/>
            <w:r w:rsidRPr="00F64972">
              <w:rPr>
                <w:rFonts w:eastAsia="Times New Roman"/>
                <w:sz w:val="24"/>
                <w:szCs w:val="24"/>
              </w:rPr>
              <w:t>Ερωφ</w:t>
            </w:r>
            <w:proofErr w:type="spellEnd"/>
          </w:p>
        </w:tc>
      </w:tr>
      <w:tr w:rsidR="00F64972" w:rsidRPr="00F64972" w14:paraId="0B29D70D"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6A573"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Καρουζανών</w:t>
            </w:r>
            <w:proofErr w:type="spellEnd"/>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7AC62230" w14:textId="77777777" w:rsidR="00F64972" w:rsidRPr="00F64972" w:rsidRDefault="00F64972" w:rsidP="00F64972">
            <w:pPr>
              <w:spacing w:after="0" w:line="240" w:lineRule="auto"/>
              <w:jc w:val="center"/>
              <w:rPr>
                <w:rFonts w:eastAsia="Times New Roman"/>
              </w:rPr>
            </w:pPr>
            <w:r w:rsidRPr="00F64972">
              <w:rPr>
                <w:rFonts w:eastAsia="Times New Roman"/>
                <w:color w:val="000000"/>
              </w:rPr>
              <w:t>1.756 €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1E1A7D7B"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Πιταροκοίλης</w:t>
            </w:r>
            <w:proofErr w:type="spellEnd"/>
            <w:r w:rsidRPr="00F64972">
              <w:rPr>
                <w:rFonts w:eastAsia="Times New Roman"/>
              </w:rPr>
              <w:t xml:space="preserve"> Εμμανουήλ</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794C9CD7"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Γαρεφαλάκη</w:t>
            </w:r>
            <w:proofErr w:type="spellEnd"/>
            <w:r w:rsidRPr="00F64972">
              <w:rPr>
                <w:rFonts w:eastAsia="Times New Roman"/>
                <w:sz w:val="24"/>
                <w:szCs w:val="24"/>
              </w:rPr>
              <w:t xml:space="preserve"> Μαρία</w:t>
            </w:r>
          </w:p>
        </w:tc>
      </w:tr>
      <w:tr w:rsidR="00F64972" w:rsidRPr="00F64972" w14:paraId="320DC271"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BB369"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Κασταμονίτσας</w:t>
            </w:r>
            <w:proofErr w:type="spellEnd"/>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2A8EAAFF" w14:textId="77777777" w:rsidR="00F64972" w:rsidRPr="00F64972" w:rsidRDefault="00F64972" w:rsidP="00F64972">
            <w:pPr>
              <w:spacing w:after="0" w:line="240" w:lineRule="auto"/>
              <w:jc w:val="center"/>
              <w:rPr>
                <w:rFonts w:eastAsia="Times New Roman"/>
              </w:rPr>
            </w:pPr>
            <w:r w:rsidRPr="00F64972">
              <w:rPr>
                <w:rFonts w:eastAsia="Times New Roman"/>
                <w:color w:val="000000"/>
              </w:rPr>
              <w:t>2.846 €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3E42C909"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Τσαπάκης</w:t>
            </w:r>
            <w:proofErr w:type="spellEnd"/>
            <w:r w:rsidRPr="00F64972">
              <w:rPr>
                <w:rFonts w:eastAsia="Times New Roman"/>
              </w:rPr>
              <w:t>  Νικόλαος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2327344A"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Καλαϊτζάκη</w:t>
            </w:r>
            <w:proofErr w:type="spellEnd"/>
            <w:r w:rsidRPr="00F64972">
              <w:rPr>
                <w:rFonts w:eastAsia="Times New Roman"/>
                <w:sz w:val="24"/>
                <w:szCs w:val="24"/>
              </w:rPr>
              <w:t xml:space="preserve"> </w:t>
            </w:r>
            <w:proofErr w:type="spellStart"/>
            <w:r w:rsidRPr="00F64972">
              <w:rPr>
                <w:rFonts w:eastAsia="Times New Roman"/>
                <w:sz w:val="24"/>
                <w:szCs w:val="24"/>
              </w:rPr>
              <w:t>Βασιλ</w:t>
            </w:r>
            <w:proofErr w:type="spellEnd"/>
            <w:r w:rsidRPr="00F64972">
              <w:rPr>
                <w:rFonts w:eastAsia="Times New Roman"/>
                <w:sz w:val="24"/>
                <w:szCs w:val="24"/>
              </w:rPr>
              <w:t>.</w:t>
            </w:r>
          </w:p>
        </w:tc>
      </w:tr>
      <w:tr w:rsidR="00F64972" w:rsidRPr="00F64972" w14:paraId="69A7FB2D"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92E6F"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Λιλιανού</w:t>
            </w:r>
            <w:proofErr w:type="spellEnd"/>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10A739CF" w14:textId="77777777" w:rsidR="00F64972" w:rsidRPr="00F64972" w:rsidRDefault="00F64972" w:rsidP="00F64972">
            <w:pPr>
              <w:spacing w:after="0" w:line="240" w:lineRule="auto"/>
              <w:jc w:val="center"/>
              <w:rPr>
                <w:rFonts w:eastAsia="Times New Roman"/>
              </w:rPr>
            </w:pPr>
            <w:r w:rsidRPr="00F64972">
              <w:rPr>
                <w:rFonts w:eastAsia="Times New Roman"/>
                <w:color w:val="000000"/>
              </w:rPr>
              <w:t>1.540 €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7A6179BC"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Φραγκιαδουλάκης</w:t>
            </w:r>
            <w:proofErr w:type="spellEnd"/>
            <w:r w:rsidRPr="00F64972">
              <w:rPr>
                <w:rFonts w:eastAsia="Times New Roman"/>
              </w:rPr>
              <w:t>  Αριστείδης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088822B4" w14:textId="77777777" w:rsidR="00F64972" w:rsidRPr="00F64972" w:rsidRDefault="00F64972" w:rsidP="00F64972">
            <w:pPr>
              <w:spacing w:after="0" w:line="240" w:lineRule="auto"/>
              <w:rPr>
                <w:rFonts w:eastAsia="Times New Roman"/>
              </w:rPr>
            </w:pPr>
            <w:r w:rsidRPr="00F64972">
              <w:rPr>
                <w:rFonts w:eastAsia="Times New Roman"/>
                <w:sz w:val="24"/>
                <w:szCs w:val="24"/>
              </w:rPr>
              <w:t xml:space="preserve">Λαμπράκης </w:t>
            </w:r>
            <w:proofErr w:type="spellStart"/>
            <w:r w:rsidRPr="00F64972">
              <w:rPr>
                <w:rFonts w:eastAsia="Times New Roman"/>
                <w:sz w:val="24"/>
                <w:szCs w:val="24"/>
              </w:rPr>
              <w:t>Ευαγγ</w:t>
            </w:r>
            <w:proofErr w:type="spellEnd"/>
            <w:r w:rsidRPr="00F64972">
              <w:rPr>
                <w:rFonts w:eastAsia="Times New Roman"/>
                <w:sz w:val="24"/>
                <w:szCs w:val="24"/>
              </w:rPr>
              <w:t>.</w:t>
            </w:r>
          </w:p>
        </w:tc>
      </w:tr>
      <w:tr w:rsidR="00F64972" w:rsidRPr="00F64972" w14:paraId="6BCEFD03"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BD87E"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Λυττού</w:t>
            </w:r>
            <w:proofErr w:type="spellEnd"/>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1A8D503D" w14:textId="77777777" w:rsidR="00F64972" w:rsidRPr="00F64972" w:rsidRDefault="00F64972" w:rsidP="00F64972">
            <w:pPr>
              <w:spacing w:after="0" w:line="240" w:lineRule="auto"/>
              <w:jc w:val="center"/>
              <w:rPr>
                <w:rFonts w:eastAsia="Times New Roman"/>
              </w:rPr>
            </w:pPr>
            <w:r w:rsidRPr="00F64972">
              <w:rPr>
                <w:rFonts w:eastAsia="Times New Roman"/>
                <w:color w:val="000000"/>
              </w:rPr>
              <w:t>2.650 €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3A4BEE61" w14:textId="77777777" w:rsidR="00F64972" w:rsidRPr="00F64972" w:rsidRDefault="00F64972" w:rsidP="00F64972">
            <w:pPr>
              <w:spacing w:after="0" w:line="240" w:lineRule="auto"/>
              <w:jc w:val="center"/>
              <w:rPr>
                <w:rFonts w:eastAsia="Times New Roman"/>
              </w:rPr>
            </w:pPr>
            <w:r w:rsidRPr="00F64972">
              <w:rPr>
                <w:rFonts w:eastAsia="Times New Roman"/>
              </w:rPr>
              <w:t>Αποστολάκης  Χαράλαμπος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0E04DE40"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Νηστικάκη</w:t>
            </w:r>
            <w:proofErr w:type="spellEnd"/>
            <w:r w:rsidRPr="00F64972">
              <w:rPr>
                <w:rFonts w:eastAsia="Times New Roman"/>
                <w:sz w:val="24"/>
                <w:szCs w:val="24"/>
              </w:rPr>
              <w:t xml:space="preserve"> Μαρία</w:t>
            </w:r>
          </w:p>
        </w:tc>
      </w:tr>
      <w:tr w:rsidR="00F64972" w:rsidRPr="00F64972" w14:paraId="53875027"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D4C07"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Μαθιάς</w:t>
            </w:r>
            <w:proofErr w:type="spellEnd"/>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24EAB722" w14:textId="77777777" w:rsidR="00F64972" w:rsidRPr="00F64972" w:rsidRDefault="00F64972" w:rsidP="00F64972">
            <w:pPr>
              <w:spacing w:after="0" w:line="240" w:lineRule="auto"/>
              <w:jc w:val="center"/>
              <w:rPr>
                <w:rFonts w:eastAsia="Times New Roman"/>
              </w:rPr>
            </w:pPr>
            <w:r w:rsidRPr="00F64972">
              <w:rPr>
                <w:rFonts w:eastAsia="Times New Roman"/>
                <w:color w:val="000000"/>
              </w:rPr>
              <w:t>1.474 €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5B80604D"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Νικολουδάκης</w:t>
            </w:r>
            <w:proofErr w:type="spellEnd"/>
            <w:r w:rsidRPr="00F64972">
              <w:rPr>
                <w:rFonts w:eastAsia="Times New Roman"/>
              </w:rPr>
              <w:t xml:space="preserve"> Ιωάννης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66FB58B7" w14:textId="77777777" w:rsidR="00F64972" w:rsidRPr="00F64972" w:rsidRDefault="00F64972" w:rsidP="00F64972">
            <w:pPr>
              <w:spacing w:after="0" w:line="240" w:lineRule="auto"/>
              <w:rPr>
                <w:rFonts w:eastAsia="Times New Roman"/>
              </w:rPr>
            </w:pPr>
            <w:r w:rsidRPr="00F64972">
              <w:rPr>
                <w:rFonts w:eastAsia="Times New Roman"/>
                <w:sz w:val="24"/>
                <w:szCs w:val="24"/>
              </w:rPr>
              <w:t xml:space="preserve">Λαμπράκης </w:t>
            </w:r>
            <w:proofErr w:type="spellStart"/>
            <w:r w:rsidRPr="00F64972">
              <w:rPr>
                <w:rFonts w:eastAsia="Times New Roman"/>
                <w:sz w:val="24"/>
                <w:szCs w:val="24"/>
              </w:rPr>
              <w:t>Ευάγγ</w:t>
            </w:r>
            <w:proofErr w:type="spellEnd"/>
            <w:r w:rsidRPr="00F64972">
              <w:rPr>
                <w:rFonts w:eastAsia="Times New Roman"/>
                <w:sz w:val="24"/>
                <w:szCs w:val="24"/>
              </w:rPr>
              <w:t>.</w:t>
            </w:r>
          </w:p>
        </w:tc>
      </w:tr>
      <w:tr w:rsidR="00F64972" w:rsidRPr="00F64972" w14:paraId="002312A8"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AC2AF"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Πολυθέας</w:t>
            </w:r>
            <w:proofErr w:type="spellEnd"/>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62AB773C"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3.002 €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670A1375"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Βιδάκη</w:t>
            </w:r>
            <w:proofErr w:type="spellEnd"/>
            <w:r w:rsidRPr="00F64972">
              <w:rPr>
                <w:rFonts w:eastAsia="Times New Roman"/>
              </w:rPr>
              <w:t xml:space="preserve"> Καλλιόπη</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08996778"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Γαρεφαλάκη</w:t>
            </w:r>
            <w:proofErr w:type="spellEnd"/>
            <w:r w:rsidRPr="00F64972">
              <w:rPr>
                <w:rFonts w:eastAsia="Times New Roman"/>
                <w:sz w:val="24"/>
                <w:szCs w:val="24"/>
              </w:rPr>
              <w:t xml:space="preserve"> Μαρία</w:t>
            </w:r>
          </w:p>
        </w:tc>
      </w:tr>
      <w:tr w:rsidR="00F64972" w:rsidRPr="00F64972" w14:paraId="447FDAF0"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F6303"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color w:val="000000"/>
              </w:rPr>
              <w:t>Σμαρίου</w:t>
            </w:r>
            <w:proofErr w:type="spellEnd"/>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03D65BD6" w14:textId="77777777" w:rsidR="00F64972" w:rsidRPr="00F64972" w:rsidRDefault="00F64972" w:rsidP="00F64972">
            <w:pPr>
              <w:spacing w:after="0" w:line="240" w:lineRule="auto"/>
              <w:jc w:val="center"/>
              <w:rPr>
                <w:rFonts w:eastAsia="Times New Roman"/>
              </w:rPr>
            </w:pPr>
            <w:r w:rsidRPr="00F64972">
              <w:rPr>
                <w:rFonts w:eastAsia="Times New Roman"/>
                <w:color w:val="000000"/>
              </w:rPr>
              <w:t>2.856 €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518DD843" w14:textId="77777777" w:rsidR="00F64972" w:rsidRPr="00F64972" w:rsidRDefault="00F64972" w:rsidP="00F64972">
            <w:pPr>
              <w:spacing w:after="0" w:line="240" w:lineRule="auto"/>
              <w:jc w:val="center"/>
              <w:rPr>
                <w:rFonts w:eastAsia="Times New Roman"/>
              </w:rPr>
            </w:pPr>
            <w:proofErr w:type="spellStart"/>
            <w:r w:rsidRPr="00F64972">
              <w:rPr>
                <w:rFonts w:eastAsia="Times New Roman"/>
              </w:rPr>
              <w:t>Μηλαθιανάκης</w:t>
            </w:r>
            <w:proofErr w:type="spellEnd"/>
            <w:r w:rsidRPr="00F64972">
              <w:rPr>
                <w:rFonts w:eastAsia="Times New Roman"/>
              </w:rPr>
              <w:t xml:space="preserve"> Δημήτριος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49AE7308" w14:textId="77777777" w:rsidR="00F64972" w:rsidRPr="00F64972" w:rsidRDefault="00F64972" w:rsidP="00F64972">
            <w:pPr>
              <w:spacing w:after="0" w:line="240" w:lineRule="auto"/>
              <w:rPr>
                <w:rFonts w:eastAsia="Times New Roman"/>
              </w:rPr>
            </w:pPr>
            <w:proofErr w:type="spellStart"/>
            <w:r w:rsidRPr="00F64972">
              <w:rPr>
                <w:rFonts w:eastAsia="Times New Roman"/>
                <w:sz w:val="24"/>
                <w:szCs w:val="24"/>
              </w:rPr>
              <w:t>Κανακουσάκη</w:t>
            </w:r>
            <w:proofErr w:type="spellEnd"/>
            <w:r w:rsidRPr="00F64972">
              <w:rPr>
                <w:rFonts w:eastAsia="Times New Roman"/>
                <w:sz w:val="24"/>
                <w:szCs w:val="24"/>
              </w:rPr>
              <w:t xml:space="preserve"> </w:t>
            </w:r>
            <w:proofErr w:type="spellStart"/>
            <w:r w:rsidRPr="00F64972">
              <w:rPr>
                <w:rFonts w:eastAsia="Times New Roman"/>
                <w:sz w:val="24"/>
                <w:szCs w:val="24"/>
              </w:rPr>
              <w:t>Ερωφ</w:t>
            </w:r>
            <w:proofErr w:type="spellEnd"/>
          </w:p>
        </w:tc>
      </w:tr>
      <w:tr w:rsidR="00F64972" w:rsidRPr="00F64972" w14:paraId="26A4C1BD" w14:textId="77777777" w:rsidTr="00F64972">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F0BA4" w14:textId="77777777" w:rsidR="00F64972" w:rsidRPr="00F64972" w:rsidRDefault="00F64972" w:rsidP="00F64972">
            <w:pPr>
              <w:spacing w:after="0" w:line="240" w:lineRule="auto"/>
              <w:jc w:val="center"/>
              <w:rPr>
                <w:rFonts w:eastAsia="Times New Roman"/>
              </w:rPr>
            </w:pPr>
            <w:r w:rsidRPr="00F64972">
              <w:rPr>
                <w:rFonts w:eastAsia="Times New Roman"/>
                <w:color w:val="000000"/>
              </w:rPr>
              <w:t> </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0E6E8658" w14:textId="77777777" w:rsidR="00F64972" w:rsidRPr="00F64972" w:rsidRDefault="00F64972" w:rsidP="00F64972">
            <w:pPr>
              <w:spacing w:after="0" w:line="240" w:lineRule="auto"/>
              <w:jc w:val="center"/>
              <w:rPr>
                <w:rFonts w:eastAsia="Times New Roman"/>
              </w:rPr>
            </w:pPr>
            <w:r w:rsidRPr="00F64972">
              <w:rPr>
                <w:rFonts w:eastAsia="Times New Roman"/>
                <w:color w:val="000000"/>
              </w:rPr>
              <w:t>36.060 €</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14:paraId="4124A9DF" w14:textId="77777777" w:rsidR="00F64972" w:rsidRPr="00F64972" w:rsidRDefault="00F64972" w:rsidP="00F64972">
            <w:pPr>
              <w:spacing w:after="0" w:line="240" w:lineRule="auto"/>
              <w:rPr>
                <w:rFonts w:eastAsia="Times New Roman"/>
              </w:rPr>
            </w:pPr>
            <w:r w:rsidRPr="00F64972">
              <w:rPr>
                <w:rFonts w:eastAsia="Times New Roman"/>
                <w:sz w:val="24"/>
                <w:szCs w:val="24"/>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3695A9ED" w14:textId="77777777" w:rsidR="00F64972" w:rsidRPr="00F64972" w:rsidRDefault="00F64972" w:rsidP="00F64972">
            <w:pPr>
              <w:spacing w:after="0" w:line="240" w:lineRule="auto"/>
              <w:rPr>
                <w:rFonts w:eastAsia="Times New Roman"/>
              </w:rPr>
            </w:pPr>
            <w:r w:rsidRPr="00F64972">
              <w:rPr>
                <w:rFonts w:eastAsia="Times New Roman"/>
                <w:sz w:val="24"/>
                <w:szCs w:val="24"/>
              </w:rPr>
              <w:t> </w:t>
            </w:r>
          </w:p>
        </w:tc>
      </w:tr>
    </w:tbl>
    <w:p w14:paraId="3D9E42FB" w14:textId="77777777" w:rsidR="00F64972" w:rsidRPr="00DC4946" w:rsidRDefault="00F64972" w:rsidP="00F64972">
      <w:pPr>
        <w:pStyle w:val="10"/>
        <w:shd w:val="clear" w:color="auto" w:fill="FFFFFF"/>
        <w:spacing w:after="0" w:line="240" w:lineRule="auto"/>
        <w:rPr>
          <w:rFonts w:ascii="Times New Roman" w:eastAsia="Times New Roman" w:hAnsi="Times New Roman" w:cs="Times New Roman"/>
          <w:color w:val="000000"/>
          <w:sz w:val="24"/>
          <w:szCs w:val="24"/>
        </w:rPr>
      </w:pPr>
    </w:p>
    <w:sectPr w:rsidR="00F64972" w:rsidRPr="00DC4946" w:rsidSect="00FC43C3">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2797" w14:textId="77777777" w:rsidR="00FC43C3" w:rsidRDefault="00FC43C3" w:rsidP="00422F7E">
      <w:pPr>
        <w:spacing w:after="0" w:line="240" w:lineRule="auto"/>
      </w:pPr>
      <w:r>
        <w:separator/>
      </w:r>
    </w:p>
  </w:endnote>
  <w:endnote w:type="continuationSeparator" w:id="0">
    <w:p w14:paraId="550644DC" w14:textId="77777777" w:rsidR="00FC43C3" w:rsidRDefault="00FC43C3" w:rsidP="0042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CB63" w14:textId="77777777" w:rsidR="00422F7E" w:rsidRDefault="00F13260">
    <w:pPr>
      <w:pStyle w:val="10"/>
      <w:pBdr>
        <w:top w:val="single" w:sz="4" w:space="1" w:color="000000"/>
      </w:pBdr>
      <w:shd w:val="clear" w:color="auto" w:fill="FFFFFF"/>
      <w:spacing w:after="0" w:line="240" w:lineRule="auto"/>
      <w:jc w:val="center"/>
      <w:rPr>
        <w:sz w:val="18"/>
        <w:szCs w:val="18"/>
      </w:rPr>
    </w:pPr>
    <w:r>
      <w:rPr>
        <w:sz w:val="18"/>
        <w:szCs w:val="18"/>
      </w:rPr>
      <w:t>ΓΡΑΦΕΙΟ ΔΗΜΑΡΧΟΥ</w:t>
    </w:r>
  </w:p>
  <w:p w14:paraId="1F4F5EFF" w14:textId="77777777" w:rsidR="00422F7E" w:rsidRDefault="00F13260">
    <w:pPr>
      <w:pStyle w:val="10"/>
      <w:pBdr>
        <w:top w:val="single" w:sz="4" w:space="1" w:color="000000"/>
      </w:pBdr>
      <w:shd w:val="clear" w:color="auto" w:fill="FFFFFF"/>
      <w:spacing w:after="0" w:line="240" w:lineRule="auto"/>
      <w:jc w:val="center"/>
      <w:rPr>
        <w:sz w:val="18"/>
        <w:szCs w:val="18"/>
      </w:rPr>
    </w:pPr>
    <w:proofErr w:type="spellStart"/>
    <w:r>
      <w:rPr>
        <w:sz w:val="18"/>
        <w:szCs w:val="18"/>
      </w:rPr>
      <w:t>Τηλ</w:t>
    </w:r>
    <w:proofErr w:type="spellEnd"/>
    <w:r>
      <w:rPr>
        <w:sz w:val="18"/>
        <w:szCs w:val="18"/>
      </w:rPr>
      <w:t xml:space="preserve">: 28913-40335 | </w:t>
    </w:r>
    <w:proofErr w:type="spellStart"/>
    <w:r>
      <w:rPr>
        <w:sz w:val="18"/>
        <w:szCs w:val="18"/>
      </w:rPr>
      <w:t>Fax</w:t>
    </w:r>
    <w:proofErr w:type="spellEnd"/>
    <w:r>
      <w:rPr>
        <w:sz w:val="18"/>
        <w:szCs w:val="18"/>
      </w:rPr>
      <w:t>: 28910-29096</w:t>
    </w:r>
  </w:p>
  <w:p w14:paraId="42FC21CC" w14:textId="77777777" w:rsidR="00422F7E" w:rsidRDefault="00F13260">
    <w:pPr>
      <w:pStyle w:val="10"/>
      <w:pBdr>
        <w:top w:val="single" w:sz="4" w:space="1" w:color="000000"/>
        <w:left w:val="nil"/>
        <w:bottom w:val="nil"/>
        <w:right w:val="nil"/>
        <w:between w:val="nil"/>
      </w:pBdr>
      <w:tabs>
        <w:tab w:val="center" w:pos="4153"/>
        <w:tab w:val="right" w:pos="8306"/>
      </w:tabs>
      <w:spacing w:after="0" w:line="240" w:lineRule="auto"/>
      <w:jc w:val="center"/>
      <w:rPr>
        <w:color w:val="000000"/>
        <w:sz w:val="16"/>
        <w:szCs w:val="16"/>
      </w:rPr>
    </w:pPr>
    <w:r>
      <w:rPr>
        <w:color w:val="000000"/>
        <w:sz w:val="18"/>
        <w:szCs w:val="18"/>
      </w:rPr>
      <w:t xml:space="preserve">Email: </w:t>
    </w:r>
    <w:hyperlink r:id="rId1">
      <w:r>
        <w:rPr>
          <w:color w:val="000000"/>
          <w:sz w:val="16"/>
          <w:szCs w:val="16"/>
        </w:rPr>
        <w:t>minoa@minoapediadas.gr</w:t>
      </w:r>
    </w:hyperlink>
  </w:p>
  <w:p w14:paraId="5DA95BAF" w14:textId="77777777" w:rsidR="00422F7E" w:rsidRDefault="00422F7E">
    <w:pPr>
      <w:pStyle w:val="10"/>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60D2" w14:textId="77777777" w:rsidR="00FC43C3" w:rsidRDefault="00FC43C3" w:rsidP="00422F7E">
      <w:pPr>
        <w:spacing w:after="0" w:line="240" w:lineRule="auto"/>
      </w:pPr>
      <w:r>
        <w:separator/>
      </w:r>
    </w:p>
  </w:footnote>
  <w:footnote w:type="continuationSeparator" w:id="0">
    <w:p w14:paraId="27163D7F" w14:textId="77777777" w:rsidR="00FC43C3" w:rsidRDefault="00FC43C3" w:rsidP="0042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34FE"/>
    <w:multiLevelType w:val="multilevel"/>
    <w:tmpl w:val="881AC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F5224"/>
    <w:multiLevelType w:val="multilevel"/>
    <w:tmpl w:val="D38C2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0586771">
    <w:abstractNumId w:val="1"/>
  </w:num>
  <w:num w:numId="2" w16cid:durableId="10723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7E"/>
    <w:rsid w:val="00165267"/>
    <w:rsid w:val="001E784D"/>
    <w:rsid w:val="00243CA8"/>
    <w:rsid w:val="0035634A"/>
    <w:rsid w:val="00422F7E"/>
    <w:rsid w:val="00461C0C"/>
    <w:rsid w:val="00472727"/>
    <w:rsid w:val="004E5ECF"/>
    <w:rsid w:val="005A01DA"/>
    <w:rsid w:val="006314D6"/>
    <w:rsid w:val="007040CE"/>
    <w:rsid w:val="008924F5"/>
    <w:rsid w:val="0092090C"/>
    <w:rsid w:val="00A06052"/>
    <w:rsid w:val="00B1469E"/>
    <w:rsid w:val="00B646A2"/>
    <w:rsid w:val="00BA5C04"/>
    <w:rsid w:val="00CC3093"/>
    <w:rsid w:val="00D01FA9"/>
    <w:rsid w:val="00D15BDA"/>
    <w:rsid w:val="00D60D2E"/>
    <w:rsid w:val="00DC4946"/>
    <w:rsid w:val="00DE3DE6"/>
    <w:rsid w:val="00E60D43"/>
    <w:rsid w:val="00ED0E75"/>
    <w:rsid w:val="00F13260"/>
    <w:rsid w:val="00F64972"/>
    <w:rsid w:val="00FC43C3"/>
    <w:rsid w:val="00FE2C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D9C7"/>
  <w15:docId w15:val="{F2435CF1-F7AB-454F-AB07-16D897AE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422F7E"/>
    <w:pPr>
      <w:keepNext/>
      <w:spacing w:after="0" w:line="360" w:lineRule="auto"/>
      <w:ind w:left="432" w:hanging="432"/>
      <w:jc w:val="center"/>
      <w:outlineLvl w:val="0"/>
    </w:pPr>
    <w:rPr>
      <w:rFonts w:ascii="Times New Roman" w:eastAsia="Times New Roman" w:hAnsi="Times New Roman" w:cs="Times New Roman"/>
      <w:b/>
      <w:sz w:val="24"/>
      <w:szCs w:val="24"/>
    </w:rPr>
  </w:style>
  <w:style w:type="paragraph" w:styleId="2">
    <w:name w:val="heading 2"/>
    <w:basedOn w:val="10"/>
    <w:next w:val="10"/>
    <w:rsid w:val="00422F7E"/>
    <w:pPr>
      <w:keepNext/>
      <w:keepLines/>
      <w:spacing w:before="360" w:after="80"/>
      <w:outlineLvl w:val="1"/>
    </w:pPr>
    <w:rPr>
      <w:b/>
      <w:sz w:val="36"/>
      <w:szCs w:val="36"/>
    </w:rPr>
  </w:style>
  <w:style w:type="paragraph" w:styleId="3">
    <w:name w:val="heading 3"/>
    <w:basedOn w:val="10"/>
    <w:next w:val="10"/>
    <w:rsid w:val="00422F7E"/>
    <w:pPr>
      <w:keepNext/>
      <w:keepLines/>
      <w:spacing w:before="280" w:after="80"/>
      <w:outlineLvl w:val="2"/>
    </w:pPr>
    <w:rPr>
      <w:b/>
      <w:sz w:val="28"/>
      <w:szCs w:val="28"/>
    </w:rPr>
  </w:style>
  <w:style w:type="paragraph" w:styleId="4">
    <w:name w:val="heading 4"/>
    <w:basedOn w:val="10"/>
    <w:next w:val="10"/>
    <w:rsid w:val="00422F7E"/>
    <w:pPr>
      <w:keepNext/>
      <w:keepLines/>
      <w:spacing w:before="240" w:after="40"/>
      <w:outlineLvl w:val="3"/>
    </w:pPr>
    <w:rPr>
      <w:b/>
      <w:sz w:val="24"/>
      <w:szCs w:val="24"/>
    </w:rPr>
  </w:style>
  <w:style w:type="paragraph" w:styleId="5">
    <w:name w:val="heading 5"/>
    <w:basedOn w:val="10"/>
    <w:next w:val="10"/>
    <w:rsid w:val="00422F7E"/>
    <w:pPr>
      <w:keepNext/>
      <w:keepLines/>
      <w:spacing w:before="220" w:after="40"/>
      <w:outlineLvl w:val="4"/>
    </w:pPr>
    <w:rPr>
      <w:b/>
    </w:rPr>
  </w:style>
  <w:style w:type="paragraph" w:styleId="6">
    <w:name w:val="heading 6"/>
    <w:basedOn w:val="10"/>
    <w:next w:val="10"/>
    <w:rsid w:val="00422F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422F7E"/>
  </w:style>
  <w:style w:type="table" w:customStyle="1" w:styleId="TableNormal">
    <w:name w:val="Table Normal"/>
    <w:rsid w:val="00422F7E"/>
    <w:tblPr>
      <w:tblCellMar>
        <w:top w:w="0" w:type="dxa"/>
        <w:left w:w="0" w:type="dxa"/>
        <w:bottom w:w="0" w:type="dxa"/>
        <w:right w:w="0" w:type="dxa"/>
      </w:tblCellMar>
    </w:tblPr>
  </w:style>
  <w:style w:type="paragraph" w:styleId="a3">
    <w:name w:val="Title"/>
    <w:basedOn w:val="10"/>
    <w:next w:val="10"/>
    <w:rsid w:val="00422F7E"/>
    <w:pPr>
      <w:keepNext/>
      <w:keepLines/>
      <w:spacing w:before="480" w:after="120"/>
    </w:pPr>
    <w:rPr>
      <w:b/>
      <w:sz w:val="72"/>
      <w:szCs w:val="72"/>
    </w:rPr>
  </w:style>
  <w:style w:type="paragraph" w:styleId="a4">
    <w:name w:val="Subtitle"/>
    <w:basedOn w:val="10"/>
    <w:next w:val="10"/>
    <w:rsid w:val="00422F7E"/>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5634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56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26893">
      <w:bodyDiv w:val="1"/>
      <w:marLeft w:val="0"/>
      <w:marRight w:val="0"/>
      <w:marTop w:val="0"/>
      <w:marBottom w:val="0"/>
      <w:divBdr>
        <w:top w:val="none" w:sz="0" w:space="0" w:color="auto"/>
        <w:left w:val="none" w:sz="0" w:space="0" w:color="auto"/>
        <w:bottom w:val="none" w:sz="0" w:space="0" w:color="auto"/>
        <w:right w:val="none" w:sz="0" w:space="0" w:color="auto"/>
      </w:divBdr>
      <w:divsChild>
        <w:div w:id="910384964">
          <w:marLeft w:val="0"/>
          <w:marRight w:val="0"/>
          <w:marTop w:val="0"/>
          <w:marBottom w:val="0"/>
          <w:divBdr>
            <w:top w:val="none" w:sz="0" w:space="0" w:color="auto"/>
            <w:left w:val="none" w:sz="0" w:space="0" w:color="auto"/>
            <w:bottom w:val="none" w:sz="0" w:space="0" w:color="auto"/>
            <w:right w:val="none" w:sz="0" w:space="0" w:color="auto"/>
          </w:divBdr>
          <w:divsChild>
            <w:div w:id="498233230">
              <w:marLeft w:val="0"/>
              <w:marRight w:val="0"/>
              <w:marTop w:val="0"/>
              <w:marBottom w:val="0"/>
              <w:divBdr>
                <w:top w:val="none" w:sz="0" w:space="0" w:color="auto"/>
                <w:left w:val="none" w:sz="0" w:space="0" w:color="auto"/>
                <w:bottom w:val="none" w:sz="0" w:space="0" w:color="auto"/>
                <w:right w:val="none" w:sz="0" w:space="0" w:color="auto"/>
              </w:divBdr>
              <w:divsChild>
                <w:div w:id="1716348399">
                  <w:marLeft w:val="0"/>
                  <w:marRight w:val="0"/>
                  <w:marTop w:val="0"/>
                  <w:marBottom w:val="0"/>
                  <w:divBdr>
                    <w:top w:val="none" w:sz="0" w:space="0" w:color="auto"/>
                    <w:left w:val="none" w:sz="0" w:space="0" w:color="auto"/>
                    <w:bottom w:val="none" w:sz="0" w:space="0" w:color="auto"/>
                    <w:right w:val="none" w:sz="0" w:space="0" w:color="auto"/>
                  </w:divBdr>
                  <w:divsChild>
                    <w:div w:id="566770778">
                      <w:marLeft w:val="0"/>
                      <w:marRight w:val="0"/>
                      <w:marTop w:val="120"/>
                      <w:marBottom w:val="0"/>
                      <w:divBdr>
                        <w:top w:val="none" w:sz="0" w:space="0" w:color="auto"/>
                        <w:left w:val="none" w:sz="0" w:space="0" w:color="auto"/>
                        <w:bottom w:val="none" w:sz="0" w:space="0" w:color="auto"/>
                        <w:right w:val="none" w:sz="0" w:space="0" w:color="auto"/>
                      </w:divBdr>
                      <w:divsChild>
                        <w:div w:id="1272863594">
                          <w:marLeft w:val="0"/>
                          <w:marRight w:val="0"/>
                          <w:marTop w:val="0"/>
                          <w:marBottom w:val="0"/>
                          <w:divBdr>
                            <w:top w:val="none" w:sz="0" w:space="0" w:color="auto"/>
                            <w:left w:val="none" w:sz="0" w:space="0" w:color="auto"/>
                            <w:bottom w:val="none" w:sz="0" w:space="0" w:color="auto"/>
                            <w:right w:val="none" w:sz="0" w:space="0" w:color="auto"/>
                          </w:divBdr>
                          <w:divsChild>
                            <w:div w:id="18934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38239">
          <w:marLeft w:val="0"/>
          <w:marRight w:val="0"/>
          <w:marTop w:val="0"/>
          <w:marBottom w:val="0"/>
          <w:divBdr>
            <w:top w:val="none" w:sz="0" w:space="0" w:color="auto"/>
            <w:left w:val="none" w:sz="0" w:space="0" w:color="auto"/>
            <w:bottom w:val="none" w:sz="0" w:space="0" w:color="auto"/>
            <w:right w:val="none" w:sz="0" w:space="0" w:color="auto"/>
          </w:divBdr>
          <w:divsChild>
            <w:div w:id="1000963926">
              <w:marLeft w:val="0"/>
              <w:marRight w:val="0"/>
              <w:marTop w:val="0"/>
              <w:marBottom w:val="0"/>
              <w:divBdr>
                <w:top w:val="none" w:sz="0" w:space="0" w:color="auto"/>
                <w:left w:val="none" w:sz="0" w:space="0" w:color="auto"/>
                <w:bottom w:val="none" w:sz="0" w:space="0" w:color="auto"/>
                <w:right w:val="none" w:sz="0" w:space="0" w:color="auto"/>
              </w:divBdr>
              <w:divsChild>
                <w:div w:id="434402400">
                  <w:marLeft w:val="0"/>
                  <w:marRight w:val="0"/>
                  <w:marTop w:val="0"/>
                  <w:marBottom w:val="0"/>
                  <w:divBdr>
                    <w:top w:val="none" w:sz="0" w:space="0" w:color="auto"/>
                    <w:left w:val="none" w:sz="0" w:space="0" w:color="auto"/>
                    <w:bottom w:val="none" w:sz="0" w:space="0" w:color="auto"/>
                    <w:right w:val="none" w:sz="0" w:space="0" w:color="auto"/>
                  </w:divBdr>
                  <w:divsChild>
                    <w:div w:id="14498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5C6A-2F7D-4628-9D94-261FD77B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4776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L3</dc:creator>
  <cp:lastModifiedBy>user</cp:lastModifiedBy>
  <cp:revision>2</cp:revision>
  <dcterms:created xsi:type="dcterms:W3CDTF">2024-02-01T15:53:00Z</dcterms:created>
  <dcterms:modified xsi:type="dcterms:W3CDTF">2024-02-01T15:53:00Z</dcterms:modified>
</cp:coreProperties>
</file>