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0F7C" w14:textId="77777777" w:rsidR="00422F7E" w:rsidRDefault="00F1326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CDD7E87" wp14:editId="284BB199">
            <wp:extent cx="2349500" cy="9664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</w:t>
      </w:r>
    </w:p>
    <w:p w14:paraId="7738C795" w14:textId="77777777" w:rsidR="00422F7E" w:rsidRDefault="00422F7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</w:rPr>
      </w:pPr>
    </w:p>
    <w:p w14:paraId="584DA087" w14:textId="77777777" w:rsidR="00422F7E" w:rsidRDefault="00F1326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35144F8F" w14:textId="33C046C9" w:rsidR="00422F7E" w:rsidRDefault="00F1326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Αρκαλοχώρι</w:t>
      </w:r>
      <w:proofErr w:type="spellEnd"/>
      <w:r>
        <w:rPr>
          <w:color w:val="000000"/>
          <w:sz w:val="24"/>
          <w:szCs w:val="24"/>
        </w:rPr>
        <w:t xml:space="preserve">, </w:t>
      </w:r>
      <w:r w:rsidR="00827FED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/ </w:t>
      </w:r>
      <w:r w:rsidR="00827FED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/202</w:t>
      </w:r>
      <w:r w:rsidR="00827FED">
        <w:rPr>
          <w:color w:val="000000"/>
          <w:sz w:val="24"/>
          <w:szCs w:val="24"/>
        </w:rPr>
        <w:t>4</w:t>
      </w:r>
    </w:p>
    <w:p w14:paraId="673CE5BB" w14:textId="77777777" w:rsidR="00422F7E" w:rsidRDefault="00F1326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Προς: ΜΜΕ</w:t>
      </w:r>
    </w:p>
    <w:p w14:paraId="26462D66" w14:textId="77777777" w:rsidR="00422F7E" w:rsidRDefault="00422F7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3FA8EDDA" w14:textId="61F097E1" w:rsidR="004E5ECF" w:rsidRDefault="00F13260" w:rsidP="00EF01FA">
      <w:pPr>
        <w:pStyle w:val="1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ΔΕΛΤΙΟ ΤΥΠΟΥ</w:t>
      </w:r>
      <w:r w:rsidR="004E5ECF">
        <w:rPr>
          <w:b/>
          <w:sz w:val="28"/>
          <w:szCs w:val="28"/>
        </w:rPr>
        <w:t xml:space="preserve"> </w:t>
      </w:r>
      <w:r w:rsidR="004E5ECF">
        <w:rPr>
          <w:b/>
          <w:sz w:val="28"/>
          <w:szCs w:val="28"/>
        </w:rPr>
        <w:tab/>
      </w:r>
    </w:p>
    <w:p w14:paraId="054FC6C1" w14:textId="77777777" w:rsidR="00827FED" w:rsidRPr="00827FED" w:rsidRDefault="00827FED">
      <w:pPr>
        <w:pStyle w:val="10"/>
        <w:spacing w:after="0" w:line="240" w:lineRule="auto"/>
        <w:jc w:val="center"/>
        <w:rPr>
          <w:b/>
          <w:sz w:val="24"/>
          <w:szCs w:val="24"/>
        </w:rPr>
      </w:pPr>
    </w:p>
    <w:p w14:paraId="704B1B6F" w14:textId="470765AF" w:rsidR="00827FED" w:rsidRPr="00827FED" w:rsidRDefault="00827FED">
      <w:pPr>
        <w:pStyle w:val="10"/>
        <w:spacing w:after="0" w:line="240" w:lineRule="auto"/>
        <w:jc w:val="center"/>
        <w:rPr>
          <w:b/>
          <w:sz w:val="24"/>
          <w:szCs w:val="24"/>
        </w:rPr>
      </w:pPr>
      <w:r w:rsidRPr="00827FED">
        <w:rPr>
          <w:b/>
          <w:sz w:val="24"/>
          <w:szCs w:val="24"/>
        </w:rPr>
        <w:t xml:space="preserve">Ειδικό Πολεοδομικό Σχέδιο: «Ναι» στο αίτημα του Δημάρχου </w:t>
      </w:r>
      <w:proofErr w:type="spellStart"/>
      <w:r w:rsidRPr="00827FED">
        <w:rPr>
          <w:b/>
          <w:sz w:val="24"/>
          <w:szCs w:val="24"/>
        </w:rPr>
        <w:t>Μινώα</w:t>
      </w:r>
      <w:proofErr w:type="spellEnd"/>
      <w:r w:rsidRPr="00827FED">
        <w:rPr>
          <w:b/>
          <w:sz w:val="24"/>
          <w:szCs w:val="24"/>
        </w:rPr>
        <w:t xml:space="preserve"> Πεδιάδας </w:t>
      </w:r>
      <w:r>
        <w:rPr>
          <w:b/>
          <w:sz w:val="24"/>
          <w:szCs w:val="24"/>
        </w:rPr>
        <w:t xml:space="preserve">Β. </w:t>
      </w:r>
      <w:proofErr w:type="spellStart"/>
      <w:r>
        <w:rPr>
          <w:b/>
          <w:sz w:val="24"/>
          <w:szCs w:val="24"/>
        </w:rPr>
        <w:t>Κεγκέρογλου</w:t>
      </w:r>
      <w:proofErr w:type="spellEnd"/>
      <w:r>
        <w:rPr>
          <w:b/>
          <w:sz w:val="24"/>
          <w:szCs w:val="24"/>
        </w:rPr>
        <w:t xml:space="preserve"> </w:t>
      </w:r>
      <w:r w:rsidRPr="00827FED">
        <w:rPr>
          <w:b/>
          <w:sz w:val="24"/>
          <w:szCs w:val="24"/>
        </w:rPr>
        <w:t>για</w:t>
      </w:r>
      <w:r w:rsidR="00EF01FA">
        <w:rPr>
          <w:b/>
          <w:sz w:val="24"/>
          <w:szCs w:val="24"/>
        </w:rPr>
        <w:t xml:space="preserve"> δια ζώσης</w:t>
      </w:r>
      <w:r w:rsidRPr="00827FED">
        <w:rPr>
          <w:b/>
          <w:sz w:val="24"/>
          <w:szCs w:val="24"/>
        </w:rPr>
        <w:t xml:space="preserve"> διαβούλευση </w:t>
      </w:r>
      <w:r w:rsidR="00EF01FA">
        <w:rPr>
          <w:b/>
          <w:sz w:val="24"/>
          <w:szCs w:val="24"/>
        </w:rPr>
        <w:t xml:space="preserve"> πέρα από την ηλεκτρονική</w:t>
      </w:r>
      <w:r w:rsidRPr="00827FED">
        <w:rPr>
          <w:b/>
          <w:sz w:val="24"/>
          <w:szCs w:val="24"/>
        </w:rPr>
        <w:t xml:space="preserve">– Τηλεδιάσκεψη με τον Υφυπουργό Περιβάλλοντος Νίκο </w:t>
      </w:r>
      <w:proofErr w:type="spellStart"/>
      <w:r w:rsidRPr="00827FED">
        <w:rPr>
          <w:b/>
          <w:sz w:val="24"/>
          <w:szCs w:val="24"/>
        </w:rPr>
        <w:t>Ταγαρά</w:t>
      </w:r>
      <w:proofErr w:type="spellEnd"/>
    </w:p>
    <w:p w14:paraId="5DC03C9A" w14:textId="77777777" w:rsidR="00DC4946" w:rsidRDefault="00DC4946" w:rsidP="00DC4946">
      <w:pPr>
        <w:pStyle w:val="10"/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6C679FC" w14:textId="72685566" w:rsidR="00827FED" w:rsidRPr="00827FED" w:rsidRDefault="00827FED" w:rsidP="00827FED">
      <w:pPr>
        <w:pStyle w:val="1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Το αίτημα που έχει διατυπωθεί εδώ και καιρό από την τοπική κοινωνία αλλά και από το Δήμαρχο Βασίλη </w:t>
      </w:r>
      <w:proofErr w:type="spellStart"/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>Κεγκέρογλου</w:t>
      </w:r>
      <w:proofErr w:type="spellEnd"/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για διαβούλευση επί της πρότασης των Μελετητών για το Ειδικό Πολεοδομικό Σχέδιο του Δήμου </w:t>
      </w:r>
      <w:proofErr w:type="spellStart"/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>Μινώα</w:t>
      </w:r>
      <w:proofErr w:type="spellEnd"/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Πεδιάδας, ικανοποίησε ο Υφυπουργός Περιβάλλοντος και Ενέργειας Νίκος </w:t>
      </w:r>
      <w:proofErr w:type="spellStart"/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>Ταγαράς</w:t>
      </w:r>
      <w:proofErr w:type="spellEnd"/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στο πλαίσιο ανακοινώσεων πο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υ</w:t>
      </w:r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έγιναν σήμερα. </w:t>
      </w:r>
    </w:p>
    <w:p w14:paraId="6742A797" w14:textId="77777777" w:rsidR="00827FED" w:rsidRPr="00827FED" w:rsidRDefault="00827FED" w:rsidP="00827FED">
      <w:pPr>
        <w:pStyle w:val="1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242D0B" w14:textId="5712CA46" w:rsidR="00827FED" w:rsidRPr="00827FED" w:rsidRDefault="00827FED" w:rsidP="00827FED">
      <w:pPr>
        <w:pStyle w:val="1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>Συγκεκριμένα</w:t>
      </w:r>
      <w:r w:rsidR="00EF01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η</w:t>
      </w:r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πρόταση των μελετητών προβλέπεται να τεθεί σε ηλεκτρονική διαβούλευση- το πιθανότερο εντός του επόμενου μήνα - αλλά πριν από αυτ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ό, πρόκειται </w:t>
      </w:r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ν</w:t>
      </w:r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 γίνει παρουσίαση </w:t>
      </w:r>
      <w:r w:rsidR="006D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της μελέτης </w:t>
      </w:r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και διάλογος </w:t>
      </w:r>
      <w:r w:rsidR="006D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με τους τοπικούς φορείς </w:t>
      </w:r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στο Δήμο </w:t>
      </w:r>
      <w:proofErr w:type="spellStart"/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>Μινώα</w:t>
      </w:r>
      <w:proofErr w:type="spellEnd"/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Πεδιάδας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E0A2AA" w14:textId="77777777" w:rsidR="00827FED" w:rsidRPr="00827FED" w:rsidRDefault="00827FED" w:rsidP="00827FED">
      <w:pPr>
        <w:pStyle w:val="1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6C7D46" w14:textId="6267606E" w:rsidR="00827FED" w:rsidRDefault="00827FED" w:rsidP="00827FED">
      <w:pPr>
        <w:pStyle w:val="1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>Με αφορμή τη τηλεδιάσκεψη που πραγματοποιήθηκε σήμερα για όλα τα Τοπικά και Ειδικά Πολεοδομικά Σχέδια της χώρας</w:t>
      </w:r>
      <w:r w:rsidR="006D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41827">
        <w:rPr>
          <w:rFonts w:ascii="Times New Roman" w:eastAsia="Times New Roman" w:hAnsi="Times New Roman" w:cs="Times New Roman"/>
          <w:color w:val="000000"/>
          <w:sz w:val="24"/>
          <w:szCs w:val="24"/>
        </w:rPr>
        <w:t>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την οποία συμμετείχε</w:t>
      </w:r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ο Δήμαρχος </w:t>
      </w:r>
      <w:proofErr w:type="spellStart"/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>Μινώα</w:t>
      </w:r>
      <w:proofErr w:type="spellEnd"/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Πεδιάδας Βασίλης </w:t>
      </w:r>
      <w:proofErr w:type="spellStart"/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>Κεγκέρογλου</w:t>
      </w:r>
      <w:proofErr w:type="spellEnd"/>
      <w:r w:rsidR="00064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D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παρουσία στελεχών </w:t>
      </w:r>
      <w:r w:rsidR="00EF01FA">
        <w:rPr>
          <w:rFonts w:ascii="Times New Roman" w:eastAsia="Times New Roman" w:hAnsi="Times New Roman" w:cs="Times New Roman"/>
          <w:color w:val="000000"/>
          <w:sz w:val="24"/>
          <w:szCs w:val="24"/>
        </w:rPr>
        <w:t>του Δήμου</w:t>
      </w:r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>, ζήτησε σε ότι αφορά τον καθορισμό των ορίων, την οριοθέτηση νέων οικιστικών ζωνών αλλά και τον χαρακτηρισμό των χρήσεων γης, να ληφθ</w:t>
      </w:r>
      <w:r w:rsidR="00EF0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ούν </w:t>
      </w:r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>υπόψιν,</w:t>
      </w:r>
      <w:r w:rsidR="00EF0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όλες οι επίσημες μελέτες που έχουν γίνει</w:t>
      </w:r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με αφορμή τη Κατασκευή Νέου Διεθνούς Αεροδρομίου στο </w:t>
      </w:r>
      <w:proofErr w:type="spellStart"/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>Καστέλλι</w:t>
      </w:r>
      <w:proofErr w:type="spellEnd"/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0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4EBC">
        <w:rPr>
          <w:rFonts w:ascii="Times New Roman" w:eastAsia="Times New Roman" w:hAnsi="Times New Roman" w:cs="Times New Roman"/>
          <w:color w:val="000000"/>
          <w:sz w:val="24"/>
          <w:szCs w:val="24"/>
        </w:rPr>
        <w:t>και</w:t>
      </w:r>
      <w:r w:rsidR="00EF0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οι οποίες προβλέπουν </w:t>
      </w:r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>γρήγορο διπλασιασμ</w:t>
      </w:r>
      <w:r w:rsidR="00EF01FA">
        <w:rPr>
          <w:rFonts w:ascii="Times New Roman" w:eastAsia="Times New Roman" w:hAnsi="Times New Roman" w:cs="Times New Roman"/>
          <w:color w:val="000000"/>
          <w:sz w:val="24"/>
          <w:szCs w:val="24"/>
        </w:rPr>
        <w:t>ό</w:t>
      </w:r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και μεσοπρόθεσμο </w:t>
      </w:r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>τριπλασιασμό</w:t>
      </w:r>
      <w:r w:rsidRPr="0082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του πληθυσμού στη περιοχή.</w:t>
      </w:r>
    </w:p>
    <w:p w14:paraId="5DE8873A" w14:textId="77777777" w:rsidR="006D4EBC" w:rsidRDefault="006D4EBC" w:rsidP="00827FED">
      <w:pPr>
        <w:pStyle w:val="1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32EF90" w14:textId="672DB14D" w:rsidR="00EF01FA" w:rsidRPr="00DC4946" w:rsidRDefault="00EF01FA" w:rsidP="00827FED">
      <w:pPr>
        <w:pStyle w:val="1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Για την πραγματοποίηση της διαβούλευσης και τη στοιχειοθέτηση των προτάσεων του Δήμου, ο Δήμαρχος Βασίλης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Κεγκέρογλου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θα προχωρήσει στην ανασυγκρότηση και ενίσχυση της Τεχνικής Επιτροπής. </w:t>
      </w:r>
    </w:p>
    <w:sectPr w:rsidR="00EF01FA" w:rsidRPr="00DC4946" w:rsidSect="00AF68C2"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319B" w14:textId="77777777" w:rsidR="00AF68C2" w:rsidRDefault="00AF68C2" w:rsidP="00422F7E">
      <w:pPr>
        <w:spacing w:after="0" w:line="240" w:lineRule="auto"/>
      </w:pPr>
      <w:r>
        <w:separator/>
      </w:r>
    </w:p>
  </w:endnote>
  <w:endnote w:type="continuationSeparator" w:id="0">
    <w:p w14:paraId="48192AA3" w14:textId="77777777" w:rsidR="00AF68C2" w:rsidRDefault="00AF68C2" w:rsidP="0042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CB63" w14:textId="77777777" w:rsidR="00422F7E" w:rsidRDefault="00F13260">
    <w:pPr>
      <w:pStyle w:val="10"/>
      <w:pBdr>
        <w:top w:val="single" w:sz="4" w:space="1" w:color="000000"/>
      </w:pBdr>
      <w:shd w:val="clear" w:color="auto" w:fill="FFFFFF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ΓΡΑΦΕΙΟ ΔΗΜΑΡΧΟΥ</w:t>
    </w:r>
  </w:p>
  <w:p w14:paraId="1F4F5EFF" w14:textId="77777777" w:rsidR="00422F7E" w:rsidRDefault="00F13260">
    <w:pPr>
      <w:pStyle w:val="10"/>
      <w:pBdr>
        <w:top w:val="single" w:sz="4" w:space="1" w:color="000000"/>
      </w:pBdr>
      <w:shd w:val="clear" w:color="auto" w:fill="FFFFFF"/>
      <w:spacing w:after="0" w:line="240" w:lineRule="auto"/>
      <w:jc w:val="center"/>
      <w:rPr>
        <w:sz w:val="18"/>
        <w:szCs w:val="18"/>
      </w:rPr>
    </w:pPr>
    <w:proofErr w:type="spellStart"/>
    <w:r>
      <w:rPr>
        <w:sz w:val="18"/>
        <w:szCs w:val="18"/>
      </w:rPr>
      <w:t>Τηλ</w:t>
    </w:r>
    <w:proofErr w:type="spellEnd"/>
    <w:r>
      <w:rPr>
        <w:sz w:val="18"/>
        <w:szCs w:val="18"/>
      </w:rPr>
      <w:t xml:space="preserve">: 28913-40335 | </w:t>
    </w: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>: 28910-29096</w:t>
    </w:r>
  </w:p>
  <w:p w14:paraId="42FC21CC" w14:textId="77777777" w:rsidR="00422F7E" w:rsidRDefault="00F13260">
    <w:pPr>
      <w:pStyle w:val="1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8"/>
        <w:szCs w:val="18"/>
      </w:rPr>
      <w:t xml:space="preserve">Email: </w:t>
    </w:r>
    <w:hyperlink r:id="rId1">
      <w:r>
        <w:rPr>
          <w:color w:val="000000"/>
          <w:sz w:val="16"/>
          <w:szCs w:val="16"/>
        </w:rPr>
        <w:t>minoa@minoapediadas.gr</w:t>
      </w:r>
    </w:hyperlink>
  </w:p>
  <w:p w14:paraId="5DA95BAF" w14:textId="77777777" w:rsidR="00422F7E" w:rsidRDefault="00422F7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6C8C" w14:textId="77777777" w:rsidR="00AF68C2" w:rsidRDefault="00AF68C2" w:rsidP="00422F7E">
      <w:pPr>
        <w:spacing w:after="0" w:line="240" w:lineRule="auto"/>
      </w:pPr>
      <w:r>
        <w:separator/>
      </w:r>
    </w:p>
  </w:footnote>
  <w:footnote w:type="continuationSeparator" w:id="0">
    <w:p w14:paraId="04F4C269" w14:textId="77777777" w:rsidR="00AF68C2" w:rsidRDefault="00AF68C2" w:rsidP="0042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34FE"/>
    <w:multiLevelType w:val="multilevel"/>
    <w:tmpl w:val="881AC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BF5224"/>
    <w:multiLevelType w:val="multilevel"/>
    <w:tmpl w:val="D38C2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20586771">
    <w:abstractNumId w:val="1"/>
  </w:num>
  <w:num w:numId="2" w16cid:durableId="10723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7E"/>
    <w:rsid w:val="00064A02"/>
    <w:rsid w:val="00165267"/>
    <w:rsid w:val="001E784D"/>
    <w:rsid w:val="00243CA8"/>
    <w:rsid w:val="0035634A"/>
    <w:rsid w:val="00422F7E"/>
    <w:rsid w:val="00461C0C"/>
    <w:rsid w:val="00472727"/>
    <w:rsid w:val="004E5ECF"/>
    <w:rsid w:val="006314D6"/>
    <w:rsid w:val="00641827"/>
    <w:rsid w:val="006D4EBC"/>
    <w:rsid w:val="007040CE"/>
    <w:rsid w:val="00827FED"/>
    <w:rsid w:val="008924F5"/>
    <w:rsid w:val="00910D07"/>
    <w:rsid w:val="0092090C"/>
    <w:rsid w:val="00A06052"/>
    <w:rsid w:val="00AF68C2"/>
    <w:rsid w:val="00B1469E"/>
    <w:rsid w:val="00B646A2"/>
    <w:rsid w:val="00BA5C04"/>
    <w:rsid w:val="00CC3093"/>
    <w:rsid w:val="00D01FA9"/>
    <w:rsid w:val="00D15BDA"/>
    <w:rsid w:val="00DC4946"/>
    <w:rsid w:val="00DE3DE6"/>
    <w:rsid w:val="00E60D43"/>
    <w:rsid w:val="00ED0E75"/>
    <w:rsid w:val="00EF01FA"/>
    <w:rsid w:val="00F13260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D9C7"/>
  <w15:docId w15:val="{F2435CF1-F7AB-454F-AB07-16D897A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22F7E"/>
    <w:pPr>
      <w:keepNext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10"/>
    <w:next w:val="10"/>
    <w:rsid w:val="00422F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22F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22F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22F7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22F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422F7E"/>
  </w:style>
  <w:style w:type="table" w:customStyle="1" w:styleId="TableNormal">
    <w:name w:val="Table Normal"/>
    <w:rsid w:val="00422F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22F7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22F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35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5C6A-2F7D-4628-9D94-261FD77B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</dc:creator>
  <cp:lastModifiedBy>user</cp:lastModifiedBy>
  <cp:revision>2</cp:revision>
  <dcterms:created xsi:type="dcterms:W3CDTF">2024-01-19T13:48:00Z</dcterms:created>
  <dcterms:modified xsi:type="dcterms:W3CDTF">2024-01-19T13:48:00Z</dcterms:modified>
</cp:coreProperties>
</file>