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D58E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E2BB467" wp14:editId="0DB485A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1795C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A2990EA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27A960B0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6B6399">
        <w:rPr>
          <w:rFonts w:ascii="Calibri" w:hAnsi="Calibri" w:cs="Calibri"/>
        </w:rPr>
        <w:t>01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6B6399">
        <w:rPr>
          <w:rFonts w:ascii="Calibri" w:hAnsi="Calibri" w:cs="Calibri"/>
        </w:rPr>
        <w:t>9</w:t>
      </w:r>
      <w:r>
        <w:rPr>
          <w:rFonts w:ascii="Calibri" w:hAnsi="Calibri" w:cs="Calibri"/>
        </w:rPr>
        <w:t>/2023</w:t>
      </w:r>
    </w:p>
    <w:p w14:paraId="27EF0732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17F3D90A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0DA203D" w14:textId="77777777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4B138233" w14:textId="77777777" w:rsidR="006B6399" w:rsidRDefault="006B6399" w:rsidP="00C75DF8">
      <w:pPr>
        <w:spacing w:after="0" w:line="240" w:lineRule="auto"/>
        <w:jc w:val="center"/>
        <w:rPr>
          <w:b/>
          <w:sz w:val="28"/>
        </w:rPr>
      </w:pPr>
    </w:p>
    <w:p w14:paraId="4676C7A7" w14:textId="77777777" w:rsidR="006B6399" w:rsidRDefault="006B6399" w:rsidP="00C75DF8">
      <w:pPr>
        <w:spacing w:after="0" w:line="240" w:lineRule="auto"/>
        <w:jc w:val="center"/>
        <w:rPr>
          <w:b/>
          <w:sz w:val="28"/>
        </w:rPr>
      </w:pPr>
    </w:p>
    <w:p w14:paraId="55D630E7" w14:textId="77777777" w:rsidR="006B6399" w:rsidRPr="006B6399" w:rsidRDefault="006B6399" w:rsidP="006B6399">
      <w:p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Στις </w:t>
      </w:r>
      <w:r w:rsidRPr="006B6399">
        <w:rPr>
          <w:b/>
          <w:bCs/>
          <w:sz w:val="28"/>
          <w:szCs w:val="28"/>
        </w:rPr>
        <w:t xml:space="preserve">6 Σεπτεμβρίου η τελετή παράδοσης του έργου διαμόρφωσης του περιβάλλοντα χώρου και τοποθέτησης τάπητα στίβου στο Δημοτικό Στάδιο </w:t>
      </w:r>
      <w:proofErr w:type="spellStart"/>
      <w:r w:rsidRPr="006B6399">
        <w:rPr>
          <w:b/>
          <w:bCs/>
          <w:sz w:val="28"/>
          <w:szCs w:val="28"/>
        </w:rPr>
        <w:t>Αρκαλοχωρίου</w:t>
      </w:r>
      <w:proofErr w:type="spellEnd"/>
    </w:p>
    <w:p w14:paraId="151EE297" w14:textId="77777777" w:rsidR="008A6EE0" w:rsidRDefault="008A6EE0" w:rsidP="00C75DF8">
      <w:pPr>
        <w:spacing w:after="0" w:line="240" w:lineRule="auto"/>
        <w:jc w:val="center"/>
        <w:rPr>
          <w:b/>
          <w:sz w:val="28"/>
        </w:rPr>
      </w:pPr>
    </w:p>
    <w:p w14:paraId="5CE77812" w14:textId="77777777" w:rsidR="006B6399" w:rsidRPr="006B6399" w:rsidRDefault="006B6399" w:rsidP="008376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6399">
        <w:rPr>
          <w:sz w:val="28"/>
          <w:szCs w:val="28"/>
        </w:rPr>
        <w:t>Την Τετάρτη 6 Σεπτεμβρίου και ώρα 19.00, θα πραγματοποιηθεί η τελετή παράδοσης του έργου διαμόρφωσης του περιβάλλοντα χώρου και τοποθέτησης τάπητα στίβου</w:t>
      </w:r>
      <w:r w:rsidR="0053418E">
        <w:rPr>
          <w:sz w:val="28"/>
          <w:szCs w:val="28"/>
        </w:rPr>
        <w:t>,</w:t>
      </w:r>
      <w:r w:rsidRPr="006B6399">
        <w:rPr>
          <w:sz w:val="28"/>
          <w:szCs w:val="28"/>
        </w:rPr>
        <w:t xml:space="preserve"> στο Δημοτικό Στάδιο </w:t>
      </w:r>
      <w:proofErr w:type="spellStart"/>
      <w:r w:rsidRPr="006B6399">
        <w:rPr>
          <w:sz w:val="28"/>
          <w:szCs w:val="28"/>
        </w:rPr>
        <w:t>Αρκαλοχωρίου</w:t>
      </w:r>
      <w:proofErr w:type="spellEnd"/>
      <w:r w:rsidRPr="006B6399">
        <w:rPr>
          <w:sz w:val="28"/>
          <w:szCs w:val="28"/>
        </w:rPr>
        <w:t>.</w:t>
      </w:r>
    </w:p>
    <w:p w14:paraId="36F633BD" w14:textId="77777777" w:rsidR="00866B60" w:rsidRPr="006B6399" w:rsidRDefault="006B6399" w:rsidP="008376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6399">
        <w:rPr>
          <w:sz w:val="28"/>
          <w:szCs w:val="28"/>
        </w:rPr>
        <w:t>Η εκδήλωση θα πλαισιωθεί από αγώνες επίδειξης στίβου από μικρούς αθλητές</w:t>
      </w:r>
      <w:r w:rsidR="00A55EFA">
        <w:rPr>
          <w:sz w:val="28"/>
          <w:szCs w:val="28"/>
        </w:rPr>
        <w:t>,</w:t>
      </w:r>
      <w:r w:rsidRPr="006B6399">
        <w:rPr>
          <w:sz w:val="28"/>
          <w:szCs w:val="28"/>
        </w:rPr>
        <w:t xml:space="preserve"> ενώ παράλληλα θα τιμηθούν προσωπικότητες από τον χώρο του Κλασικού Αθλητισμού για την προσφορά τους στο Στίβο και τον Αθλητισμό εν γένει.</w:t>
      </w:r>
    </w:p>
    <w:sectPr w:rsidR="00866B60" w:rsidRPr="006B6399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C734" w14:textId="77777777" w:rsidR="007D581D" w:rsidRDefault="007D581D" w:rsidP="00686DC1">
      <w:pPr>
        <w:spacing w:after="0" w:line="240" w:lineRule="auto"/>
      </w:pPr>
      <w:r>
        <w:separator/>
      </w:r>
    </w:p>
  </w:endnote>
  <w:endnote w:type="continuationSeparator" w:id="0">
    <w:p w14:paraId="34E5B714" w14:textId="77777777" w:rsidR="007D581D" w:rsidRDefault="007D581D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966A" w14:textId="77777777" w:rsidR="000D2ED8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084914A9" w14:textId="77777777" w:rsidR="000D2ED8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76AA5B0D" w14:textId="77777777" w:rsidR="000D2ED8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007402C1" w14:textId="77777777" w:rsidR="000D2ED8" w:rsidRDefault="000D2E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0EF9" w14:textId="77777777" w:rsidR="007D581D" w:rsidRDefault="007D581D" w:rsidP="00686DC1">
      <w:pPr>
        <w:spacing w:after="0" w:line="240" w:lineRule="auto"/>
      </w:pPr>
      <w:r>
        <w:separator/>
      </w:r>
    </w:p>
  </w:footnote>
  <w:footnote w:type="continuationSeparator" w:id="0">
    <w:p w14:paraId="05201909" w14:textId="77777777" w:rsidR="007D581D" w:rsidRDefault="007D581D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0D2ED8"/>
    <w:rsid w:val="00151D17"/>
    <w:rsid w:val="00181BAE"/>
    <w:rsid w:val="001A360B"/>
    <w:rsid w:val="001A65CE"/>
    <w:rsid w:val="001B3812"/>
    <w:rsid w:val="001C5F2C"/>
    <w:rsid w:val="001E3D25"/>
    <w:rsid w:val="001E4E45"/>
    <w:rsid w:val="00213C76"/>
    <w:rsid w:val="002238AE"/>
    <w:rsid w:val="002548A0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35E17"/>
    <w:rsid w:val="00443FA1"/>
    <w:rsid w:val="0045015F"/>
    <w:rsid w:val="00450BAB"/>
    <w:rsid w:val="00461E3F"/>
    <w:rsid w:val="004B7248"/>
    <w:rsid w:val="004C45EF"/>
    <w:rsid w:val="004E51F9"/>
    <w:rsid w:val="004E7CC8"/>
    <w:rsid w:val="004F1F6D"/>
    <w:rsid w:val="004F680B"/>
    <w:rsid w:val="0050612A"/>
    <w:rsid w:val="0053418E"/>
    <w:rsid w:val="005419EB"/>
    <w:rsid w:val="005D1F6C"/>
    <w:rsid w:val="005F0DE3"/>
    <w:rsid w:val="0060278B"/>
    <w:rsid w:val="00617ECB"/>
    <w:rsid w:val="00664AB4"/>
    <w:rsid w:val="00682E5C"/>
    <w:rsid w:val="00686DC1"/>
    <w:rsid w:val="006964C5"/>
    <w:rsid w:val="006B6399"/>
    <w:rsid w:val="006D663F"/>
    <w:rsid w:val="006E0DB3"/>
    <w:rsid w:val="006E3869"/>
    <w:rsid w:val="00707E3E"/>
    <w:rsid w:val="007436A7"/>
    <w:rsid w:val="007630E0"/>
    <w:rsid w:val="007926AE"/>
    <w:rsid w:val="007D581D"/>
    <w:rsid w:val="00801F50"/>
    <w:rsid w:val="00806B53"/>
    <w:rsid w:val="00817E2B"/>
    <w:rsid w:val="00837606"/>
    <w:rsid w:val="00863F0F"/>
    <w:rsid w:val="00866B60"/>
    <w:rsid w:val="00872FF4"/>
    <w:rsid w:val="008A6EE0"/>
    <w:rsid w:val="008B33CF"/>
    <w:rsid w:val="008C7C00"/>
    <w:rsid w:val="008D219D"/>
    <w:rsid w:val="008D48DD"/>
    <w:rsid w:val="00901682"/>
    <w:rsid w:val="00902762"/>
    <w:rsid w:val="00927EAE"/>
    <w:rsid w:val="00942A60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55EFA"/>
    <w:rsid w:val="00A63D61"/>
    <w:rsid w:val="00A90CE9"/>
    <w:rsid w:val="00AA3EFA"/>
    <w:rsid w:val="00AE2018"/>
    <w:rsid w:val="00B21F32"/>
    <w:rsid w:val="00B6221B"/>
    <w:rsid w:val="00B71B48"/>
    <w:rsid w:val="00B72993"/>
    <w:rsid w:val="00C0008B"/>
    <w:rsid w:val="00C17B64"/>
    <w:rsid w:val="00C52ED4"/>
    <w:rsid w:val="00C66DE5"/>
    <w:rsid w:val="00C75DF8"/>
    <w:rsid w:val="00C769A1"/>
    <w:rsid w:val="00C800EF"/>
    <w:rsid w:val="00CA3A0E"/>
    <w:rsid w:val="00CC6D46"/>
    <w:rsid w:val="00D60549"/>
    <w:rsid w:val="00D949F4"/>
    <w:rsid w:val="00D96C48"/>
    <w:rsid w:val="00DA030B"/>
    <w:rsid w:val="00DB5E6D"/>
    <w:rsid w:val="00DC5FF6"/>
    <w:rsid w:val="00DE3C9F"/>
    <w:rsid w:val="00E0460C"/>
    <w:rsid w:val="00E256E6"/>
    <w:rsid w:val="00E70E3E"/>
    <w:rsid w:val="00EA2184"/>
    <w:rsid w:val="00EA27C6"/>
    <w:rsid w:val="00EA2C06"/>
    <w:rsid w:val="00EB07A5"/>
    <w:rsid w:val="00F379F1"/>
    <w:rsid w:val="00F64941"/>
    <w:rsid w:val="00F96AA6"/>
    <w:rsid w:val="00FA08E2"/>
    <w:rsid w:val="00FA6C88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C9BB"/>
  <w15:docId w15:val="{D21FFAB7-F8FE-4281-81DF-50A2BB10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2023-09-01T11:13:00Z</cp:lastPrinted>
  <dcterms:created xsi:type="dcterms:W3CDTF">2023-09-01T12:25:00Z</dcterms:created>
  <dcterms:modified xsi:type="dcterms:W3CDTF">2023-09-01T12:25:00Z</dcterms:modified>
</cp:coreProperties>
</file>